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171222"/>
        <w:docPartObj>
          <w:docPartGallery w:val="Cover Pages"/>
          <w:docPartUnique/>
        </w:docPartObj>
      </w:sdtPr>
      <w:sdtEndPr/>
      <w:sdtContent>
        <w:p w14:paraId="65B98932" w14:textId="00EE7E62" w:rsidR="00D23FDC" w:rsidRPr="00DE0DBB" w:rsidRDefault="0003136C" w:rsidP="00B26682">
          <w:r w:rsidRPr="00EE377D">
            <w:rPr>
              <w:noProof/>
            </w:rPr>
            <mc:AlternateContent>
              <mc:Choice Requires="wps">
                <w:drawing>
                  <wp:anchor distT="0" distB="0" distL="114300" distR="114300" simplePos="0" relativeHeight="251661312" behindDoc="0" locked="0" layoutInCell="1" allowOverlap="1" wp14:anchorId="19E36A75" wp14:editId="4477CA91">
                    <wp:simplePos x="0" y="0"/>
                    <wp:positionH relativeFrom="column">
                      <wp:posOffset>356235</wp:posOffset>
                    </wp:positionH>
                    <wp:positionV relativeFrom="paragraph">
                      <wp:posOffset>299720</wp:posOffset>
                    </wp:positionV>
                    <wp:extent cx="1504950" cy="647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647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E7D5C6" w14:textId="77777777" w:rsidR="00CE7A79" w:rsidRDefault="00CE7A79" w:rsidP="00AB0B8D">
                                <w:pPr>
                                  <w:spacing w:line="276" w:lineRule="auto"/>
                                  <w:rPr>
                                    <w:sz w:val="24"/>
                                    <w:szCs w:val="24"/>
                                  </w:rPr>
                                </w:pPr>
                                <w:r>
                                  <w:rPr>
                                    <w:rFonts w:hint="eastAsia"/>
                                    <w:sz w:val="24"/>
                                    <w:szCs w:val="24"/>
                                  </w:rPr>
                                  <w:t>寝屋川</w:t>
                                </w:r>
                                <w:r>
                                  <w:rPr>
                                    <w:sz w:val="24"/>
                                    <w:szCs w:val="24"/>
                                  </w:rPr>
                                  <w:t>市長</w:t>
                                </w:r>
                              </w:p>
                              <w:p w14:paraId="4600EA24" w14:textId="77777777"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36A75" id="_x0000_t202" coordsize="21600,21600" o:spt="202" path="m,l,21600r21600,l21600,xe">
                    <v:stroke joinstyle="miter"/>
                    <v:path gradientshapeok="t" o:connecttype="rect"/>
                  </v:shapetype>
                  <v:shape id="テキスト ボックス 1" o:spid="_x0000_s1026" type="#_x0000_t202" style="position:absolute;left:0;text-align:left;margin-left:28.05pt;margin-top:23.6pt;width:11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" fillcolor="white [3212]" strokecolor="white [3212]" strokeweight=".5pt">
                    <v:path arrowok="t"/>
                    <v:textbox>
                      <w:txbxContent>
                        <w:p w14:paraId="51E7D5C6" w14:textId="77777777" w:rsidR="00CE7A79" w:rsidRDefault="00CE7A79" w:rsidP="00AB0B8D">
                          <w:pPr>
                            <w:spacing w:line="276" w:lineRule="auto"/>
                            <w:rPr>
                              <w:sz w:val="24"/>
                              <w:szCs w:val="24"/>
                            </w:rPr>
                          </w:pPr>
                          <w:r>
                            <w:rPr>
                              <w:rFonts w:hint="eastAsia"/>
                              <w:sz w:val="24"/>
                              <w:szCs w:val="24"/>
                            </w:rPr>
                            <w:t>寝屋川</w:t>
                          </w:r>
                          <w:r>
                            <w:rPr>
                              <w:sz w:val="24"/>
                              <w:szCs w:val="24"/>
                            </w:rPr>
                            <w:t>市長</w:t>
                          </w:r>
                        </w:p>
                        <w:p w14:paraId="4600EA24" w14:textId="77777777" w:rsidR="00CE7A79" w:rsidRPr="00AB0B8D" w:rsidRDefault="00CE7A79" w:rsidP="00AB0B8D">
                          <w:pPr>
                            <w:spacing w:line="276" w:lineRule="auto"/>
                            <w:ind w:firstLineChars="100" w:firstLine="240"/>
                            <w:rPr>
                              <w:sz w:val="24"/>
                              <w:szCs w:val="24"/>
                            </w:rPr>
                          </w:pPr>
                          <w:r>
                            <w:rPr>
                              <w:rFonts w:hint="eastAsia"/>
                              <w:sz w:val="24"/>
                              <w:szCs w:val="24"/>
                            </w:rPr>
                            <w:t>広瀬</w:t>
                          </w:r>
                          <w:r>
                            <w:rPr>
                              <w:sz w:val="24"/>
                              <w:szCs w:val="24"/>
                            </w:rPr>
                            <w:t xml:space="preserve">　</w:t>
                          </w:r>
                          <w:r w:rsidR="00890003">
                            <w:rPr>
                              <w:rFonts w:hint="eastAsia"/>
                              <w:sz w:val="24"/>
                              <w:szCs w:val="24"/>
                            </w:rPr>
                            <w:t>慶</w:t>
                          </w:r>
                          <w:r>
                            <w:rPr>
                              <w:sz w:val="24"/>
                              <w:szCs w:val="24"/>
                            </w:rPr>
                            <w:t>輔</w:t>
                          </w:r>
                          <w:r>
                            <w:rPr>
                              <w:rFonts w:hint="eastAsia"/>
                              <w:sz w:val="24"/>
                              <w:szCs w:val="24"/>
                            </w:rPr>
                            <w:t xml:space="preserve">　</w:t>
                          </w:r>
                          <w:r>
                            <w:rPr>
                              <w:sz w:val="24"/>
                              <w:szCs w:val="24"/>
                            </w:rPr>
                            <w:t>様</w:t>
                          </w:r>
                        </w:p>
                      </w:txbxContent>
                    </v:textbox>
                  </v:shape>
                </w:pict>
              </mc:Fallback>
            </mc:AlternateContent>
          </w:r>
          <w:r w:rsidRPr="00EE377D">
            <w:rPr>
              <w:noProof/>
            </w:rPr>
            <mc:AlternateContent>
              <mc:Choice Requires="wps">
                <w:drawing>
                  <wp:anchor distT="0" distB="0" distL="182880" distR="182880" simplePos="0" relativeHeight="251660288" behindDoc="0" locked="0" layoutInCell="1" allowOverlap="1" wp14:anchorId="42A30221" wp14:editId="02958395">
                    <wp:simplePos x="0" y="0"/>
                    <wp:positionH relativeFrom="margin">
                      <wp:align>center</wp:align>
                    </wp:positionH>
                    <wp:positionV relativeFrom="page">
                      <wp:posOffset>3238500</wp:posOffset>
                    </wp:positionV>
                    <wp:extent cx="5022850" cy="5934075"/>
                    <wp:effectExtent l="0" t="0" r="6350" b="9525"/>
                    <wp:wrapSquare wrapText="bothSides"/>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0" cy="593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4CBA1" w14:textId="453AF790" w:rsidR="00CE7A79" w:rsidRPr="00D23FDC" w:rsidRDefault="00CE7A79">
                                <w:pPr>
                                  <w:pStyle w:val="ab"/>
                                  <w:spacing w:before="40" w:after="560" w:line="216" w:lineRule="auto"/>
                                  <w:rPr>
                                    <w:sz w:val="72"/>
                                    <w:szCs w:val="72"/>
                                  </w:rPr>
                                </w:pPr>
                                <w:r w:rsidRPr="00D23FDC">
                                  <w:rPr>
                                    <w:sz w:val="72"/>
                                    <w:szCs w:val="72"/>
                                  </w:rPr>
                                  <w:t>20</w:t>
                                </w:r>
                                <w:r w:rsidR="001345EC">
                                  <w:rPr>
                                    <w:sz w:val="72"/>
                                    <w:szCs w:val="72"/>
                                  </w:rPr>
                                  <w:t>2</w:t>
                                </w:r>
                                <w:r w:rsidR="004149F2">
                                  <w:rPr>
                                    <w:sz w:val="72"/>
                                    <w:szCs w:val="72"/>
                                  </w:rPr>
                                  <w:t>2</w:t>
                                </w:r>
                                <w:r w:rsidRPr="00D23FDC">
                                  <w:rPr>
                                    <w:rFonts w:hint="eastAsia"/>
                                    <w:sz w:val="72"/>
                                    <w:szCs w:val="72"/>
                                  </w:rPr>
                                  <w:t>年</w:t>
                                </w:r>
                                <w:r w:rsidRPr="00D23FDC">
                                  <w:rPr>
                                    <w:sz w:val="72"/>
                                    <w:szCs w:val="72"/>
                                  </w:rPr>
                                  <w:t>度予算編成及び</w:t>
                                </w:r>
                              </w:p>
                              <w:p w14:paraId="6D44BE92" w14:textId="77777777"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14:paraId="014FD424" w14:textId="77777777" w:rsidR="00CE7A79" w:rsidRDefault="00CE7A79">
                                <w:pPr>
                                  <w:pStyle w:val="ab"/>
                                  <w:spacing w:before="40" w:after="40"/>
                                  <w:rPr>
                                    <w:caps/>
                                    <w:color w:val="1F3864" w:themeColor="accent5" w:themeShade="80"/>
                                    <w:sz w:val="28"/>
                                    <w:szCs w:val="28"/>
                                  </w:rPr>
                                </w:pPr>
                              </w:p>
                              <w:p w14:paraId="6E8A082C" w14:textId="77777777" w:rsidR="00CE7A79" w:rsidRDefault="00CE7A79" w:rsidP="00D23FDC">
                                <w:pPr>
                                  <w:pStyle w:val="ab"/>
                                  <w:spacing w:before="40" w:after="40" w:line="276" w:lineRule="auto"/>
                                  <w:rPr>
                                    <w:caps/>
                                    <w:sz w:val="28"/>
                                    <w:szCs w:val="28"/>
                                  </w:rPr>
                                </w:pPr>
                              </w:p>
                              <w:p w14:paraId="40686870" w14:textId="77777777"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14:paraId="007B57A6" w14:textId="3E77A560" w:rsidR="00CE7A79" w:rsidRDefault="006845DA" w:rsidP="00D23FDC">
                                <w:pPr>
                                  <w:pStyle w:val="ab"/>
                                  <w:spacing w:before="40" w:after="40" w:line="276" w:lineRule="auto"/>
                                  <w:rPr>
                                    <w:caps/>
                                    <w:sz w:val="28"/>
                                    <w:szCs w:val="28"/>
                                  </w:rPr>
                                </w:pPr>
                                <w:r>
                                  <w:rPr>
                                    <w:rFonts w:hint="eastAsia"/>
                                    <w:caps/>
                                    <w:sz w:val="28"/>
                                    <w:szCs w:val="28"/>
                                  </w:rPr>
                                  <w:t xml:space="preserve">　</w:t>
                                </w:r>
                                <w:r>
                                  <w:rPr>
                                    <w:rFonts w:hint="eastAsia"/>
                                    <w:caps/>
                                    <w:sz w:val="28"/>
                                    <w:szCs w:val="28"/>
                                  </w:rPr>
                                  <w:t>202</w:t>
                                </w:r>
                                <w:r w:rsidR="004149F2">
                                  <w:rPr>
                                    <w:caps/>
                                    <w:sz w:val="28"/>
                                    <w:szCs w:val="28"/>
                                  </w:rPr>
                                  <w:t>1</w:t>
                                </w:r>
                                <w:r>
                                  <w:rPr>
                                    <w:rFonts w:hint="eastAsia"/>
                                    <w:caps/>
                                    <w:sz w:val="28"/>
                                    <w:szCs w:val="28"/>
                                  </w:rPr>
                                  <w:t>年度は、</w:t>
                                </w:r>
                                <w:r w:rsidR="00636F46">
                                  <w:rPr>
                                    <w:rFonts w:hint="eastAsia"/>
                                    <w:caps/>
                                    <w:sz w:val="28"/>
                                    <w:szCs w:val="28"/>
                                  </w:rPr>
                                  <w:t>2020</w:t>
                                </w:r>
                                <w:r w:rsidR="00636F46">
                                  <w:rPr>
                                    <w:rFonts w:hint="eastAsia"/>
                                    <w:caps/>
                                    <w:sz w:val="28"/>
                                    <w:szCs w:val="28"/>
                                  </w:rPr>
                                  <w:t>年度に続き</w:t>
                                </w:r>
                                <w:r>
                                  <w:rPr>
                                    <w:rFonts w:hint="eastAsia"/>
                                    <w:caps/>
                                    <w:sz w:val="28"/>
                                    <w:szCs w:val="28"/>
                                  </w:rPr>
                                  <w:t>新型コロナ感染の影響で、市民や市内事業者などの暮らしや営業に多大な影響がありました。</w:t>
                                </w:r>
                              </w:p>
                              <w:p w14:paraId="25F5E0A5" w14:textId="56CA9931" w:rsidR="00CE7A79" w:rsidRPr="00D23FDC" w:rsidRDefault="006845DA" w:rsidP="006845DA">
                                <w:pPr>
                                  <w:pStyle w:val="ab"/>
                                  <w:spacing w:before="40" w:after="40" w:line="276" w:lineRule="auto"/>
                                  <w:rPr>
                                    <w:caps/>
                                    <w:sz w:val="28"/>
                                    <w:szCs w:val="28"/>
                                  </w:rPr>
                                </w:pPr>
                                <w:r>
                                  <w:rPr>
                                    <w:rFonts w:hint="eastAsia"/>
                                    <w:caps/>
                                    <w:sz w:val="28"/>
                                    <w:szCs w:val="28"/>
                                  </w:rPr>
                                  <w:t xml:space="preserve">　</w:t>
                                </w:r>
                                <w:r>
                                  <w:rPr>
                                    <w:rFonts w:hint="eastAsia"/>
                                    <w:caps/>
                                    <w:sz w:val="28"/>
                                    <w:szCs w:val="28"/>
                                  </w:rPr>
                                  <w:t>202</w:t>
                                </w:r>
                                <w:r w:rsidR="004149F2">
                                  <w:rPr>
                                    <w:caps/>
                                    <w:sz w:val="28"/>
                                    <w:szCs w:val="28"/>
                                  </w:rPr>
                                  <w:t>2</w:t>
                                </w:r>
                                <w:r>
                                  <w:rPr>
                                    <w:rFonts w:hint="eastAsia"/>
                                    <w:caps/>
                                    <w:sz w:val="28"/>
                                    <w:szCs w:val="28"/>
                                  </w:rPr>
                                  <w:t>年度においても、引き続き、市行政がコロナ感染から市民の命と暮らしを守るための取り組みが求められています。</w:t>
                                </w:r>
                              </w:p>
                              <w:p w14:paraId="64B7D309" w14:textId="769D7AA2"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w:t>
                                </w:r>
                                <w:r w:rsidR="004149F2">
                                  <w:rPr>
                                    <w:caps/>
                                    <w:sz w:val="28"/>
                                    <w:szCs w:val="28"/>
                                  </w:rPr>
                                  <w:t>2</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02B6A">
                                  <w:rPr>
                                    <w:caps/>
                                    <w:sz w:val="28"/>
                                    <w:szCs w:val="28"/>
                                  </w:rPr>
                                  <w:t>2</w:t>
                                </w:r>
                                <w:r w:rsidRPr="00D23FDC">
                                  <w:rPr>
                                    <w:caps/>
                                    <w:sz w:val="28"/>
                                    <w:szCs w:val="28"/>
                                  </w:rPr>
                                  <w:t>項目</w:t>
                                </w:r>
                                <w:r>
                                  <w:rPr>
                                    <w:caps/>
                                    <w:sz w:val="28"/>
                                    <w:szCs w:val="28"/>
                                  </w:rPr>
                                  <w:t>、</w:t>
                                </w:r>
                                <w:r w:rsidRPr="00D23FDC">
                                  <w:rPr>
                                    <w:caps/>
                                    <w:sz w:val="28"/>
                                    <w:szCs w:val="28"/>
                                  </w:rPr>
                                  <w:t>個別要望</w:t>
                                </w:r>
                                <w:r w:rsidR="00053B40">
                                  <w:rPr>
                                    <w:rFonts w:hint="eastAsia"/>
                                    <w:caps/>
                                    <w:sz w:val="28"/>
                                    <w:szCs w:val="28"/>
                                  </w:rPr>
                                  <w:t>7</w:t>
                                </w:r>
                                <w:r w:rsidR="00E65ECE">
                                  <w:rPr>
                                    <w:caps/>
                                    <w:sz w:val="28"/>
                                    <w:szCs w:val="28"/>
                                  </w:rPr>
                                  <w:t>8</w:t>
                                </w:r>
                                <w:r w:rsidRPr="00D23FDC">
                                  <w:rPr>
                                    <w:caps/>
                                    <w:sz w:val="28"/>
                                    <w:szCs w:val="28"/>
                                  </w:rPr>
                                  <w:t>項目の</w:t>
                                </w:r>
                                <w:r w:rsidRPr="00D23FDC">
                                  <w:rPr>
                                    <w:rFonts w:hint="eastAsia"/>
                                    <w:caps/>
                                    <w:sz w:val="28"/>
                                    <w:szCs w:val="28"/>
                                  </w:rPr>
                                  <w:t>計</w:t>
                                </w:r>
                                <w:r w:rsidR="00E65ECE">
                                  <w:rPr>
                                    <w:rFonts w:hint="eastAsia"/>
                                    <w:caps/>
                                    <w:sz w:val="28"/>
                                    <w:szCs w:val="28"/>
                                  </w:rPr>
                                  <w:t>100</w:t>
                                </w:r>
                                <w:r w:rsidRPr="00D23FDC">
                                  <w:rPr>
                                    <w:caps/>
                                    <w:sz w:val="28"/>
                                    <w:szCs w:val="28"/>
                                  </w:rPr>
                                  <w:t>項目の要望書を提出いたします。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42A30221" id="テキスト ボックス 131" o:spid="_x0000_s1027" type="#_x0000_t202" style="position:absolute;left:0;text-align:left;margin-left:0;margin-top:255pt;width:395.5pt;height:467.25pt;z-index:251660288;visibility:visible;mso-wrap-style:square;mso-width-percent:790;mso-height-percent:0;mso-wrap-distance-left:14.4pt;mso-wrap-distance-top:0;mso-wrap-distance-right:14.4pt;mso-wrap-distance-bottom:0;mso-position-horizontal:center;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" filled="f" stroked="f" strokeweight=".5pt">
                    <v:textbox inset="0,0,0,0">
                      <w:txbxContent>
                        <w:p w14:paraId="5F44CBA1" w14:textId="453AF790" w:rsidR="00CE7A79" w:rsidRPr="00D23FDC" w:rsidRDefault="00CE7A79">
                          <w:pPr>
                            <w:pStyle w:val="ab"/>
                            <w:spacing w:before="40" w:after="560" w:line="216" w:lineRule="auto"/>
                            <w:rPr>
                              <w:sz w:val="72"/>
                              <w:szCs w:val="72"/>
                            </w:rPr>
                          </w:pPr>
                          <w:r w:rsidRPr="00D23FDC">
                            <w:rPr>
                              <w:sz w:val="72"/>
                              <w:szCs w:val="72"/>
                            </w:rPr>
                            <w:t>20</w:t>
                          </w:r>
                          <w:r w:rsidR="001345EC">
                            <w:rPr>
                              <w:sz w:val="72"/>
                              <w:szCs w:val="72"/>
                            </w:rPr>
                            <w:t>2</w:t>
                          </w:r>
                          <w:r w:rsidR="004149F2">
                            <w:rPr>
                              <w:sz w:val="72"/>
                              <w:szCs w:val="72"/>
                            </w:rPr>
                            <w:t>2</w:t>
                          </w:r>
                          <w:r w:rsidRPr="00D23FDC">
                            <w:rPr>
                              <w:rFonts w:hint="eastAsia"/>
                              <w:sz w:val="72"/>
                              <w:szCs w:val="72"/>
                            </w:rPr>
                            <w:t>年</w:t>
                          </w:r>
                          <w:r w:rsidRPr="00D23FDC">
                            <w:rPr>
                              <w:sz w:val="72"/>
                              <w:szCs w:val="72"/>
                            </w:rPr>
                            <w:t>度予算編成及び</w:t>
                          </w:r>
                        </w:p>
                        <w:p w14:paraId="6D44BE92" w14:textId="77777777" w:rsidR="00CE7A79" w:rsidRDefault="00CE7A79">
                          <w:pPr>
                            <w:pStyle w:val="ab"/>
                            <w:spacing w:before="40" w:after="560" w:line="216" w:lineRule="auto"/>
                            <w:rPr>
                              <w:sz w:val="72"/>
                              <w:szCs w:val="72"/>
                            </w:rPr>
                          </w:pPr>
                          <w:r w:rsidRPr="00D23FDC">
                            <w:rPr>
                              <w:rFonts w:hint="eastAsia"/>
                              <w:sz w:val="72"/>
                              <w:szCs w:val="72"/>
                            </w:rPr>
                            <w:t>施策</w:t>
                          </w:r>
                          <w:r w:rsidRPr="00D23FDC">
                            <w:rPr>
                              <w:sz w:val="72"/>
                              <w:szCs w:val="72"/>
                            </w:rPr>
                            <w:t>に関する要望書</w:t>
                          </w:r>
                        </w:p>
                        <w:p w14:paraId="014FD424" w14:textId="77777777" w:rsidR="00CE7A79" w:rsidRDefault="00CE7A79">
                          <w:pPr>
                            <w:pStyle w:val="ab"/>
                            <w:spacing w:before="40" w:after="40"/>
                            <w:rPr>
                              <w:caps/>
                              <w:color w:val="1F3864" w:themeColor="accent5" w:themeShade="80"/>
                              <w:sz w:val="28"/>
                              <w:szCs w:val="28"/>
                            </w:rPr>
                          </w:pPr>
                        </w:p>
                        <w:p w14:paraId="6E8A082C" w14:textId="77777777" w:rsidR="00CE7A79" w:rsidRDefault="00CE7A79" w:rsidP="00D23FDC">
                          <w:pPr>
                            <w:pStyle w:val="ab"/>
                            <w:spacing w:before="40" w:after="40" w:line="276" w:lineRule="auto"/>
                            <w:rPr>
                              <w:caps/>
                              <w:sz w:val="28"/>
                              <w:szCs w:val="28"/>
                            </w:rPr>
                          </w:pPr>
                        </w:p>
                        <w:p w14:paraId="40686870" w14:textId="77777777" w:rsidR="00CE7A79" w:rsidRPr="00D23FDC" w:rsidRDefault="00CE7A79" w:rsidP="00D23FDC">
                          <w:pPr>
                            <w:pStyle w:val="ab"/>
                            <w:spacing w:before="40" w:after="40" w:line="276" w:lineRule="auto"/>
                            <w:rPr>
                              <w:caps/>
                              <w:sz w:val="28"/>
                              <w:szCs w:val="28"/>
                            </w:rPr>
                          </w:pPr>
                          <w:r w:rsidRPr="00D23FDC">
                            <w:rPr>
                              <w:rFonts w:hint="eastAsia"/>
                              <w:caps/>
                              <w:sz w:val="28"/>
                              <w:szCs w:val="28"/>
                            </w:rPr>
                            <w:t xml:space="preserve">　</w:t>
                          </w:r>
                          <w:r>
                            <w:rPr>
                              <w:rFonts w:hint="eastAsia"/>
                              <w:caps/>
                              <w:sz w:val="28"/>
                              <w:szCs w:val="28"/>
                            </w:rPr>
                            <w:t>広瀬</w:t>
                          </w:r>
                          <w:r>
                            <w:rPr>
                              <w:caps/>
                              <w:sz w:val="28"/>
                              <w:szCs w:val="28"/>
                            </w:rPr>
                            <w:t>新</w:t>
                          </w:r>
                          <w:r>
                            <w:rPr>
                              <w:rFonts w:hint="eastAsia"/>
                              <w:caps/>
                              <w:sz w:val="28"/>
                              <w:szCs w:val="28"/>
                            </w:rPr>
                            <w:t>市長</w:t>
                          </w:r>
                          <w:r>
                            <w:rPr>
                              <w:caps/>
                              <w:sz w:val="28"/>
                              <w:szCs w:val="28"/>
                            </w:rPr>
                            <w:t>の</w:t>
                          </w:r>
                          <w:r w:rsidRPr="00D23FDC">
                            <w:rPr>
                              <w:caps/>
                              <w:sz w:val="28"/>
                              <w:szCs w:val="28"/>
                            </w:rPr>
                            <w:t>、市民の声を聞く姿勢のもとで、市民の命を守る施策をすすめて</w:t>
                          </w:r>
                          <w:r>
                            <w:rPr>
                              <w:rFonts w:hint="eastAsia"/>
                              <w:caps/>
                              <w:sz w:val="28"/>
                              <w:szCs w:val="28"/>
                            </w:rPr>
                            <w:t>頂きたく</w:t>
                          </w:r>
                          <w:r>
                            <w:rPr>
                              <w:caps/>
                              <w:sz w:val="28"/>
                              <w:szCs w:val="28"/>
                            </w:rPr>
                            <w:t>来年</w:t>
                          </w:r>
                          <w:r>
                            <w:rPr>
                              <w:rFonts w:hint="eastAsia"/>
                              <w:caps/>
                              <w:sz w:val="28"/>
                              <w:szCs w:val="28"/>
                            </w:rPr>
                            <w:t>度</w:t>
                          </w:r>
                          <w:r>
                            <w:rPr>
                              <w:caps/>
                              <w:sz w:val="28"/>
                              <w:szCs w:val="28"/>
                            </w:rPr>
                            <w:t>の</w:t>
                          </w:r>
                          <w:r>
                            <w:rPr>
                              <w:rFonts w:hint="eastAsia"/>
                              <w:caps/>
                              <w:sz w:val="28"/>
                              <w:szCs w:val="28"/>
                            </w:rPr>
                            <w:t>要望書を</w:t>
                          </w:r>
                          <w:r>
                            <w:rPr>
                              <w:caps/>
                              <w:sz w:val="28"/>
                              <w:szCs w:val="28"/>
                            </w:rPr>
                            <w:t>まとめました</w:t>
                          </w:r>
                          <w:r w:rsidRPr="00D23FDC">
                            <w:rPr>
                              <w:caps/>
                              <w:sz w:val="28"/>
                              <w:szCs w:val="28"/>
                            </w:rPr>
                            <w:t>。</w:t>
                          </w:r>
                        </w:p>
                        <w:p w14:paraId="007B57A6" w14:textId="3E77A560" w:rsidR="00CE7A79" w:rsidRDefault="006845DA" w:rsidP="00D23FDC">
                          <w:pPr>
                            <w:pStyle w:val="ab"/>
                            <w:spacing w:before="40" w:after="40" w:line="276" w:lineRule="auto"/>
                            <w:rPr>
                              <w:caps/>
                              <w:sz w:val="28"/>
                              <w:szCs w:val="28"/>
                            </w:rPr>
                          </w:pPr>
                          <w:r>
                            <w:rPr>
                              <w:rFonts w:hint="eastAsia"/>
                              <w:caps/>
                              <w:sz w:val="28"/>
                              <w:szCs w:val="28"/>
                            </w:rPr>
                            <w:t xml:space="preserve">　</w:t>
                          </w:r>
                          <w:r>
                            <w:rPr>
                              <w:rFonts w:hint="eastAsia"/>
                              <w:caps/>
                              <w:sz w:val="28"/>
                              <w:szCs w:val="28"/>
                            </w:rPr>
                            <w:t>202</w:t>
                          </w:r>
                          <w:r w:rsidR="004149F2">
                            <w:rPr>
                              <w:caps/>
                              <w:sz w:val="28"/>
                              <w:szCs w:val="28"/>
                            </w:rPr>
                            <w:t>1</w:t>
                          </w:r>
                          <w:r>
                            <w:rPr>
                              <w:rFonts w:hint="eastAsia"/>
                              <w:caps/>
                              <w:sz w:val="28"/>
                              <w:szCs w:val="28"/>
                            </w:rPr>
                            <w:t>年度は、</w:t>
                          </w:r>
                          <w:r w:rsidR="00636F46">
                            <w:rPr>
                              <w:rFonts w:hint="eastAsia"/>
                              <w:caps/>
                              <w:sz w:val="28"/>
                              <w:szCs w:val="28"/>
                            </w:rPr>
                            <w:t>2020</w:t>
                          </w:r>
                          <w:r w:rsidR="00636F46">
                            <w:rPr>
                              <w:rFonts w:hint="eastAsia"/>
                              <w:caps/>
                              <w:sz w:val="28"/>
                              <w:szCs w:val="28"/>
                            </w:rPr>
                            <w:t>年度に続き</w:t>
                          </w:r>
                          <w:r>
                            <w:rPr>
                              <w:rFonts w:hint="eastAsia"/>
                              <w:caps/>
                              <w:sz w:val="28"/>
                              <w:szCs w:val="28"/>
                            </w:rPr>
                            <w:t>新型コロナ感染の影響で、市民や市内事業者などの暮らしや営業に多大な影響がありました。</w:t>
                          </w:r>
                        </w:p>
                        <w:p w14:paraId="25F5E0A5" w14:textId="56CA9931" w:rsidR="00CE7A79" w:rsidRPr="00D23FDC" w:rsidRDefault="006845DA" w:rsidP="006845DA">
                          <w:pPr>
                            <w:pStyle w:val="ab"/>
                            <w:spacing w:before="40" w:after="40" w:line="276" w:lineRule="auto"/>
                            <w:rPr>
                              <w:caps/>
                              <w:sz w:val="28"/>
                              <w:szCs w:val="28"/>
                            </w:rPr>
                          </w:pPr>
                          <w:r>
                            <w:rPr>
                              <w:rFonts w:hint="eastAsia"/>
                              <w:caps/>
                              <w:sz w:val="28"/>
                              <w:szCs w:val="28"/>
                            </w:rPr>
                            <w:t xml:space="preserve">　</w:t>
                          </w:r>
                          <w:r>
                            <w:rPr>
                              <w:rFonts w:hint="eastAsia"/>
                              <w:caps/>
                              <w:sz w:val="28"/>
                              <w:szCs w:val="28"/>
                            </w:rPr>
                            <w:t>202</w:t>
                          </w:r>
                          <w:r w:rsidR="004149F2">
                            <w:rPr>
                              <w:caps/>
                              <w:sz w:val="28"/>
                              <w:szCs w:val="28"/>
                            </w:rPr>
                            <w:t>2</w:t>
                          </w:r>
                          <w:r>
                            <w:rPr>
                              <w:rFonts w:hint="eastAsia"/>
                              <w:caps/>
                              <w:sz w:val="28"/>
                              <w:szCs w:val="28"/>
                            </w:rPr>
                            <w:t>年度においても、引き続き、市行政がコロナ感染から市民の命と暮らしを守るための取り組みが求められています。</w:t>
                          </w:r>
                        </w:p>
                        <w:p w14:paraId="64B7D309" w14:textId="769D7AA2" w:rsidR="00CE7A79" w:rsidRPr="00D23FDC" w:rsidRDefault="00CE7A79" w:rsidP="00D23FDC">
                          <w:pPr>
                            <w:pStyle w:val="ab"/>
                            <w:spacing w:before="40" w:after="40" w:line="276" w:lineRule="auto"/>
                            <w:ind w:firstLineChars="100" w:firstLine="280"/>
                            <w:rPr>
                              <w:caps/>
                              <w:sz w:val="28"/>
                              <w:szCs w:val="28"/>
                            </w:rPr>
                          </w:pPr>
                          <w:r w:rsidRPr="00D23FDC">
                            <w:rPr>
                              <w:rFonts w:hint="eastAsia"/>
                              <w:caps/>
                              <w:sz w:val="28"/>
                              <w:szCs w:val="28"/>
                            </w:rPr>
                            <w:t>日本共産党</w:t>
                          </w:r>
                          <w:r>
                            <w:rPr>
                              <w:caps/>
                              <w:sz w:val="28"/>
                              <w:szCs w:val="28"/>
                            </w:rPr>
                            <w:t>寝屋川市会議員団は</w:t>
                          </w:r>
                          <w:r w:rsidRPr="00D23FDC">
                            <w:rPr>
                              <w:caps/>
                              <w:sz w:val="28"/>
                              <w:szCs w:val="28"/>
                            </w:rPr>
                            <w:t>以上の立場から、</w:t>
                          </w:r>
                          <w:r w:rsidRPr="00D23FDC">
                            <w:rPr>
                              <w:rFonts w:hint="eastAsia"/>
                              <w:caps/>
                              <w:sz w:val="28"/>
                              <w:szCs w:val="28"/>
                            </w:rPr>
                            <w:t>20</w:t>
                          </w:r>
                          <w:r>
                            <w:rPr>
                              <w:caps/>
                              <w:sz w:val="28"/>
                              <w:szCs w:val="28"/>
                            </w:rPr>
                            <w:t>2</w:t>
                          </w:r>
                          <w:r w:rsidR="004149F2">
                            <w:rPr>
                              <w:caps/>
                              <w:sz w:val="28"/>
                              <w:szCs w:val="28"/>
                            </w:rPr>
                            <w:t>2</w:t>
                          </w:r>
                          <w:r w:rsidRPr="00D23FDC">
                            <w:rPr>
                              <w:rFonts w:hint="eastAsia"/>
                              <w:caps/>
                              <w:sz w:val="28"/>
                              <w:szCs w:val="28"/>
                            </w:rPr>
                            <w:t>年度</w:t>
                          </w:r>
                          <w:r w:rsidRPr="00D23FDC">
                            <w:rPr>
                              <w:caps/>
                              <w:sz w:val="28"/>
                              <w:szCs w:val="28"/>
                            </w:rPr>
                            <w:t>予算編成に</w:t>
                          </w:r>
                          <w:r w:rsidRPr="00D23FDC">
                            <w:rPr>
                              <w:rFonts w:hint="eastAsia"/>
                              <w:caps/>
                              <w:sz w:val="28"/>
                              <w:szCs w:val="28"/>
                            </w:rPr>
                            <w:t>あたって</w:t>
                          </w:r>
                          <w:r w:rsidRPr="00D23FDC">
                            <w:rPr>
                              <w:caps/>
                              <w:sz w:val="28"/>
                              <w:szCs w:val="28"/>
                            </w:rPr>
                            <w:t>、重点要望</w:t>
                          </w:r>
                          <w:r w:rsidR="00890003">
                            <w:rPr>
                              <w:rFonts w:hint="eastAsia"/>
                              <w:caps/>
                              <w:sz w:val="28"/>
                              <w:szCs w:val="28"/>
                            </w:rPr>
                            <w:t>2</w:t>
                          </w:r>
                          <w:r w:rsidR="00802B6A">
                            <w:rPr>
                              <w:caps/>
                              <w:sz w:val="28"/>
                              <w:szCs w:val="28"/>
                            </w:rPr>
                            <w:t>2</w:t>
                          </w:r>
                          <w:r w:rsidRPr="00D23FDC">
                            <w:rPr>
                              <w:caps/>
                              <w:sz w:val="28"/>
                              <w:szCs w:val="28"/>
                            </w:rPr>
                            <w:t>項目</w:t>
                          </w:r>
                          <w:r>
                            <w:rPr>
                              <w:caps/>
                              <w:sz w:val="28"/>
                              <w:szCs w:val="28"/>
                            </w:rPr>
                            <w:t>、</w:t>
                          </w:r>
                          <w:r w:rsidRPr="00D23FDC">
                            <w:rPr>
                              <w:caps/>
                              <w:sz w:val="28"/>
                              <w:szCs w:val="28"/>
                            </w:rPr>
                            <w:t>個別要望</w:t>
                          </w:r>
                          <w:r w:rsidR="00053B40">
                            <w:rPr>
                              <w:rFonts w:hint="eastAsia"/>
                              <w:caps/>
                              <w:sz w:val="28"/>
                              <w:szCs w:val="28"/>
                            </w:rPr>
                            <w:t>7</w:t>
                          </w:r>
                          <w:r w:rsidR="00E65ECE">
                            <w:rPr>
                              <w:caps/>
                              <w:sz w:val="28"/>
                              <w:szCs w:val="28"/>
                            </w:rPr>
                            <w:t>8</w:t>
                          </w:r>
                          <w:r w:rsidRPr="00D23FDC">
                            <w:rPr>
                              <w:caps/>
                              <w:sz w:val="28"/>
                              <w:szCs w:val="28"/>
                            </w:rPr>
                            <w:t>項目の</w:t>
                          </w:r>
                          <w:r w:rsidRPr="00D23FDC">
                            <w:rPr>
                              <w:rFonts w:hint="eastAsia"/>
                              <w:caps/>
                              <w:sz w:val="28"/>
                              <w:szCs w:val="28"/>
                            </w:rPr>
                            <w:t>計</w:t>
                          </w:r>
                          <w:r w:rsidR="00E65ECE">
                            <w:rPr>
                              <w:rFonts w:hint="eastAsia"/>
                              <w:caps/>
                              <w:sz w:val="28"/>
                              <w:szCs w:val="28"/>
                            </w:rPr>
                            <w:t>100</w:t>
                          </w:r>
                          <w:r w:rsidRPr="00D23FDC">
                            <w:rPr>
                              <w:caps/>
                              <w:sz w:val="28"/>
                              <w:szCs w:val="28"/>
                            </w:rPr>
                            <w:t>項目の要望書を提出いたします。</w:t>
                          </w:r>
                        </w:p>
                      </w:txbxContent>
                    </v:textbox>
                    <w10:wrap type="square" anchorx="margin" anchory="page"/>
                  </v:shape>
                </w:pict>
              </mc:Fallback>
            </mc:AlternateContent>
          </w:r>
          <w:r w:rsidRPr="00EE377D">
            <w:rPr>
              <w:noProof/>
            </w:rPr>
            <mc:AlternateContent>
              <mc:Choice Requires="wps">
                <w:drawing>
                  <wp:anchor distT="0" distB="0" distL="114300" distR="114300" simplePos="0" relativeHeight="251665408" behindDoc="0" locked="0" layoutInCell="1" allowOverlap="1" wp14:anchorId="3CE5AB91" wp14:editId="51F3BB9C">
                    <wp:simplePos x="0" y="0"/>
                    <wp:positionH relativeFrom="column">
                      <wp:posOffset>3562350</wp:posOffset>
                    </wp:positionH>
                    <wp:positionV relativeFrom="paragraph">
                      <wp:posOffset>678180</wp:posOffset>
                    </wp:positionV>
                    <wp:extent cx="2362200" cy="838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8382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42DAAF" w14:textId="77777777"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14:paraId="30CC55E6" w14:textId="77777777"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14:paraId="2A0828BB" w14:textId="77777777"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AB91" id="テキスト ボックス 3" o:spid="_x0000_s1028" type="#_x0000_t202" style="position:absolute;left:0;text-align:left;margin-left:280.5pt;margin-top:53.4pt;width:18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" fillcolor="white [3212]" strokecolor="white [3212]" strokeweight=".5pt">
                    <v:path arrowok="t"/>
                    <v:textbox>
                      <w:txbxContent>
                        <w:p w14:paraId="4542DAAF" w14:textId="77777777" w:rsidR="00CE7A79" w:rsidRDefault="00CE7A79" w:rsidP="00AB0B8D">
                          <w:pPr>
                            <w:spacing w:line="276" w:lineRule="auto"/>
                            <w:jc w:val="left"/>
                            <w:rPr>
                              <w:sz w:val="24"/>
                              <w:szCs w:val="24"/>
                            </w:rPr>
                          </w:pPr>
                          <w:r>
                            <w:rPr>
                              <w:rFonts w:hint="eastAsia"/>
                              <w:sz w:val="24"/>
                              <w:szCs w:val="24"/>
                            </w:rPr>
                            <w:t>日本共産党</w:t>
                          </w:r>
                          <w:r>
                            <w:rPr>
                              <w:sz w:val="24"/>
                              <w:szCs w:val="24"/>
                            </w:rPr>
                            <w:t>寝屋川市会議員団</w:t>
                          </w:r>
                        </w:p>
                        <w:p w14:paraId="30CC55E6" w14:textId="77777777" w:rsidR="00CE7A79" w:rsidRDefault="00CE7A79" w:rsidP="00AB0B8D">
                          <w:pPr>
                            <w:spacing w:line="276" w:lineRule="auto"/>
                            <w:jc w:val="right"/>
                            <w:rPr>
                              <w:sz w:val="24"/>
                              <w:szCs w:val="24"/>
                            </w:rPr>
                          </w:pPr>
                          <w:r>
                            <w:rPr>
                              <w:rFonts w:hint="eastAsia"/>
                              <w:sz w:val="24"/>
                              <w:szCs w:val="24"/>
                            </w:rPr>
                            <w:t>団　長</w:t>
                          </w:r>
                          <w:r>
                            <w:rPr>
                              <w:sz w:val="24"/>
                              <w:szCs w:val="24"/>
                            </w:rPr>
                            <w:t xml:space="preserve">　</w:t>
                          </w:r>
                          <w:r>
                            <w:rPr>
                              <w:rFonts w:hint="eastAsia"/>
                              <w:sz w:val="24"/>
                              <w:szCs w:val="24"/>
                            </w:rPr>
                            <w:t xml:space="preserve">　</w:t>
                          </w:r>
                          <w:r>
                            <w:rPr>
                              <w:sz w:val="24"/>
                              <w:szCs w:val="24"/>
                            </w:rPr>
                            <w:t xml:space="preserve">中林　</w:t>
                          </w:r>
                          <w:r>
                            <w:rPr>
                              <w:rFonts w:hint="eastAsia"/>
                              <w:sz w:val="24"/>
                              <w:szCs w:val="24"/>
                            </w:rPr>
                            <w:t>和</w:t>
                          </w:r>
                          <w:r>
                            <w:rPr>
                              <w:sz w:val="24"/>
                              <w:szCs w:val="24"/>
                            </w:rPr>
                            <w:t>江</w:t>
                          </w:r>
                        </w:p>
                        <w:p w14:paraId="2A0828BB" w14:textId="77777777" w:rsidR="00CE7A79" w:rsidRPr="00AB0B8D" w:rsidRDefault="00CE7A79" w:rsidP="00FB05D3">
                          <w:pPr>
                            <w:spacing w:line="276" w:lineRule="auto"/>
                            <w:ind w:right="240"/>
                            <w:jc w:val="right"/>
                            <w:rPr>
                              <w:sz w:val="24"/>
                              <w:szCs w:val="24"/>
                            </w:rPr>
                          </w:pPr>
                          <w:r>
                            <w:rPr>
                              <w:rFonts w:hint="eastAsia"/>
                              <w:sz w:val="24"/>
                              <w:szCs w:val="24"/>
                            </w:rPr>
                            <w:t>代表</w:t>
                          </w:r>
                          <w:r>
                            <w:rPr>
                              <w:sz w:val="24"/>
                              <w:szCs w:val="24"/>
                            </w:rPr>
                            <w:t xml:space="preserve">　　太田　徹</w:t>
                          </w:r>
                        </w:p>
                      </w:txbxContent>
                    </v:textbox>
                  </v:shape>
                </w:pict>
              </mc:Fallback>
            </mc:AlternateContent>
          </w:r>
          <w:r w:rsidRPr="00EE377D">
            <w:rPr>
              <w:noProof/>
            </w:rPr>
            <mc:AlternateContent>
              <mc:Choice Requires="wps">
                <w:drawing>
                  <wp:anchor distT="0" distB="0" distL="114300" distR="114300" simplePos="0" relativeHeight="251663360" behindDoc="0" locked="0" layoutInCell="1" allowOverlap="1" wp14:anchorId="0E7129AA" wp14:editId="26581801">
                    <wp:simplePos x="0" y="0"/>
                    <wp:positionH relativeFrom="column">
                      <wp:posOffset>4019550</wp:posOffset>
                    </wp:positionH>
                    <wp:positionV relativeFrom="paragraph">
                      <wp:posOffset>297180</wp:posOffset>
                    </wp:positionV>
                    <wp:extent cx="194310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4585347" w14:textId="14F9C062" w:rsidR="00CE7A79" w:rsidRPr="00AB0B8D" w:rsidRDefault="004149F2" w:rsidP="00AB0B8D">
                                <w:pPr>
                                  <w:spacing w:line="276" w:lineRule="auto"/>
                                  <w:jc w:val="right"/>
                                  <w:rPr>
                                    <w:sz w:val="24"/>
                                    <w:szCs w:val="24"/>
                                  </w:rPr>
                                </w:pPr>
                                <w:r>
                                  <w:rPr>
                                    <w:sz w:val="24"/>
                                    <w:szCs w:val="24"/>
                                  </w:rPr>
                                  <w:t>202</w:t>
                                </w:r>
                                <w:r>
                                  <w:rPr>
                                    <w:rFonts w:hint="eastAsia"/>
                                    <w:sz w:val="24"/>
                                    <w:szCs w:val="24"/>
                                  </w:rPr>
                                  <w:t>1</w:t>
                                </w:r>
                                <w:r w:rsidR="00CE7A79">
                                  <w:rPr>
                                    <w:rFonts w:hint="eastAsia"/>
                                    <w:sz w:val="24"/>
                                    <w:szCs w:val="24"/>
                                  </w:rPr>
                                  <w:t>年</w:t>
                                </w:r>
                                <w:r>
                                  <w:rPr>
                                    <w:rFonts w:hint="eastAsia"/>
                                    <w:sz w:val="24"/>
                                    <w:szCs w:val="24"/>
                                  </w:rPr>
                                  <w:t>11</w:t>
                                </w:r>
                                <w:r w:rsidR="00CE7A79">
                                  <w:rPr>
                                    <w:sz w:val="24"/>
                                    <w:szCs w:val="24"/>
                                  </w:rPr>
                                  <w:t>月</w:t>
                                </w:r>
                                <w:r>
                                  <w:rPr>
                                    <w:rFonts w:hint="eastAsia"/>
                                    <w:sz w:val="24"/>
                                    <w:szCs w:val="24"/>
                                  </w:rPr>
                                  <w:t xml:space="preserve">　</w:t>
                                </w:r>
                                <w:r>
                                  <w:rPr>
                                    <w:rFonts w:hint="eastAsia"/>
                                    <w:sz w:val="24"/>
                                    <w:szCs w:val="24"/>
                                  </w:rPr>
                                  <w:t>8</w:t>
                                </w:r>
                                <w:r w:rsidR="00CE7A79">
                                  <w:rPr>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29AA" id="テキスト ボックス 2" o:spid="_x0000_s1029" type="#_x0000_t202" style="position:absolute;left:0;text-align:left;margin-left:316.5pt;margin-top:23.4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" fillcolor="white [3212]" strokecolor="white [3212]" strokeweight=".5pt">
                    <v:path arrowok="t"/>
                    <v:textbox>
                      <w:txbxContent>
                        <w:p w14:paraId="64585347" w14:textId="14F9C062" w:rsidR="00CE7A79" w:rsidRPr="00AB0B8D" w:rsidRDefault="004149F2" w:rsidP="00AB0B8D">
                          <w:pPr>
                            <w:spacing w:line="276" w:lineRule="auto"/>
                            <w:jc w:val="right"/>
                            <w:rPr>
                              <w:sz w:val="24"/>
                              <w:szCs w:val="24"/>
                            </w:rPr>
                          </w:pPr>
                          <w:r>
                            <w:rPr>
                              <w:sz w:val="24"/>
                              <w:szCs w:val="24"/>
                            </w:rPr>
                            <w:t>202</w:t>
                          </w:r>
                          <w:r>
                            <w:rPr>
                              <w:rFonts w:hint="eastAsia"/>
                              <w:sz w:val="24"/>
                              <w:szCs w:val="24"/>
                            </w:rPr>
                            <w:t>1</w:t>
                          </w:r>
                          <w:r w:rsidR="00CE7A79">
                            <w:rPr>
                              <w:rFonts w:hint="eastAsia"/>
                              <w:sz w:val="24"/>
                              <w:szCs w:val="24"/>
                            </w:rPr>
                            <w:t>年</w:t>
                          </w:r>
                          <w:r>
                            <w:rPr>
                              <w:rFonts w:hint="eastAsia"/>
                              <w:sz w:val="24"/>
                              <w:szCs w:val="24"/>
                            </w:rPr>
                            <w:t>11</w:t>
                          </w:r>
                          <w:r w:rsidR="00CE7A79">
                            <w:rPr>
                              <w:sz w:val="24"/>
                              <w:szCs w:val="24"/>
                            </w:rPr>
                            <w:t>月</w:t>
                          </w:r>
                          <w:r>
                            <w:rPr>
                              <w:rFonts w:hint="eastAsia"/>
                              <w:sz w:val="24"/>
                              <w:szCs w:val="24"/>
                            </w:rPr>
                            <w:t xml:space="preserve">　</w:t>
                          </w:r>
                          <w:r>
                            <w:rPr>
                              <w:rFonts w:hint="eastAsia"/>
                              <w:sz w:val="24"/>
                              <w:szCs w:val="24"/>
                            </w:rPr>
                            <w:t>8</w:t>
                          </w:r>
                          <w:r w:rsidR="00CE7A79">
                            <w:rPr>
                              <w:sz w:val="24"/>
                              <w:szCs w:val="24"/>
                            </w:rPr>
                            <w:t>日</w:t>
                          </w:r>
                        </w:p>
                      </w:txbxContent>
                    </v:textbox>
                  </v:shape>
                </w:pict>
              </mc:Fallback>
            </mc:AlternateContent>
          </w:r>
          <w:r w:rsidR="00D23FDC" w:rsidRPr="00EE377D">
            <w:br w:type="page"/>
          </w:r>
        </w:p>
      </w:sdtContent>
    </w:sdt>
    <w:tbl>
      <w:tblPr>
        <w:tblStyle w:val="a7"/>
        <w:tblW w:w="9639" w:type="dxa"/>
        <w:tblInd w:w="279" w:type="dxa"/>
        <w:tblLayout w:type="fixed"/>
        <w:tblLook w:val="04A0" w:firstRow="1" w:lastRow="0" w:firstColumn="1" w:lastColumn="0" w:noHBand="0" w:noVBand="1"/>
      </w:tblPr>
      <w:tblGrid>
        <w:gridCol w:w="567"/>
        <w:gridCol w:w="9072"/>
      </w:tblGrid>
      <w:tr w:rsidR="009A0F30" w:rsidRPr="00DE0DBB" w14:paraId="08DF03AF" w14:textId="77777777" w:rsidTr="001345EC">
        <w:trPr>
          <w:trHeight w:val="709"/>
        </w:trPr>
        <w:tc>
          <w:tcPr>
            <w:tcW w:w="9639" w:type="dxa"/>
            <w:gridSpan w:val="2"/>
            <w:vAlign w:val="center"/>
          </w:tcPr>
          <w:p w14:paraId="19D12E04" w14:textId="77777777" w:rsidR="009A0F30" w:rsidRPr="00DE0DBB" w:rsidRDefault="009A0F30" w:rsidP="00E11AE9">
            <w:pPr>
              <w:jc w:val="center"/>
              <w:rPr>
                <w:rFonts w:asciiTheme="majorEastAsia" w:eastAsiaTheme="majorEastAsia" w:hAnsiTheme="majorEastAsia"/>
                <w:sz w:val="24"/>
                <w:szCs w:val="24"/>
              </w:rPr>
            </w:pPr>
            <w:r w:rsidRPr="00DE0DBB">
              <w:rPr>
                <w:rFonts w:asciiTheme="majorEastAsia" w:eastAsiaTheme="majorEastAsia" w:hAnsiTheme="majorEastAsia" w:hint="eastAsia"/>
                <w:sz w:val="36"/>
                <w:szCs w:val="36"/>
              </w:rPr>
              <w:lastRenderedPageBreak/>
              <w:t>重点</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r w:rsidR="009A6B04" w:rsidRPr="00DE0DBB">
              <w:rPr>
                <w:rFonts w:asciiTheme="majorEastAsia" w:eastAsiaTheme="majorEastAsia" w:hAnsiTheme="majorEastAsia" w:hint="eastAsia"/>
                <w:sz w:val="36"/>
                <w:szCs w:val="36"/>
              </w:rPr>
              <w:t xml:space="preserve">　</w:t>
            </w:r>
          </w:p>
        </w:tc>
      </w:tr>
      <w:tr w:rsidR="00DE0DBB" w:rsidRPr="00DE0DBB" w14:paraId="6FF75C59" w14:textId="77777777" w:rsidTr="001345EC">
        <w:trPr>
          <w:trHeight w:val="1081"/>
        </w:trPr>
        <w:tc>
          <w:tcPr>
            <w:tcW w:w="567" w:type="dxa"/>
            <w:vAlign w:val="center"/>
          </w:tcPr>
          <w:p w14:paraId="6E9CF4D6" w14:textId="77777777" w:rsidR="005404C7" w:rsidRPr="00DE0DBB" w:rsidRDefault="005404C7" w:rsidP="00EE377D">
            <w:pPr>
              <w:jc w:val="left"/>
              <w:rPr>
                <w:rFonts w:asciiTheme="majorEastAsia" w:eastAsiaTheme="majorEastAsia" w:hAnsiTheme="majorEastAsia"/>
                <w:sz w:val="24"/>
                <w:szCs w:val="24"/>
              </w:rPr>
            </w:pPr>
            <w:r>
              <w:rPr>
                <w:rFonts w:asciiTheme="majorEastAsia" w:eastAsiaTheme="majorEastAsia" w:hAnsiTheme="majorEastAsia"/>
                <w:sz w:val="24"/>
                <w:szCs w:val="24"/>
              </w:rPr>
              <w:t>1</w:t>
            </w:r>
          </w:p>
        </w:tc>
        <w:tc>
          <w:tcPr>
            <w:tcW w:w="9072" w:type="dxa"/>
            <w:vAlign w:val="center"/>
          </w:tcPr>
          <w:p w14:paraId="1669B2A7" w14:textId="49F4A76F" w:rsidR="009A0F30" w:rsidRPr="00DE0DBB" w:rsidRDefault="001C7C9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新型コロナ禍の下で市民生活を守り、市内中</w:t>
            </w:r>
            <w:r w:rsidR="00BE1F8F">
              <w:rPr>
                <w:rFonts w:asciiTheme="majorEastAsia" w:eastAsiaTheme="majorEastAsia" w:hAnsiTheme="majorEastAsia" w:hint="eastAsia"/>
                <w:sz w:val="24"/>
                <w:szCs w:val="24"/>
              </w:rPr>
              <w:t>小</w:t>
            </w:r>
            <w:r>
              <w:rPr>
                <w:rFonts w:asciiTheme="majorEastAsia" w:eastAsiaTheme="majorEastAsia" w:hAnsiTheme="majorEastAsia" w:hint="eastAsia"/>
                <w:sz w:val="24"/>
                <w:szCs w:val="24"/>
              </w:rPr>
              <w:t>零細事業者を守る</w:t>
            </w:r>
            <w:r w:rsidR="009D4792">
              <w:rPr>
                <w:rFonts w:asciiTheme="majorEastAsia" w:eastAsiaTheme="majorEastAsia" w:hAnsiTheme="majorEastAsia" w:hint="eastAsia"/>
                <w:sz w:val="24"/>
                <w:szCs w:val="24"/>
              </w:rPr>
              <w:t>ための給付・融資制度などの</w:t>
            </w:r>
            <w:r>
              <w:rPr>
                <w:rFonts w:asciiTheme="majorEastAsia" w:eastAsiaTheme="majorEastAsia" w:hAnsiTheme="majorEastAsia" w:hint="eastAsia"/>
                <w:sz w:val="24"/>
                <w:szCs w:val="24"/>
              </w:rPr>
              <w:t>施策の</w:t>
            </w:r>
            <w:r w:rsidR="009D4792">
              <w:rPr>
                <w:rFonts w:asciiTheme="majorEastAsia" w:eastAsiaTheme="majorEastAsia" w:hAnsiTheme="majorEastAsia" w:hint="eastAsia"/>
                <w:sz w:val="24"/>
                <w:szCs w:val="24"/>
              </w:rPr>
              <w:t>継続と</w:t>
            </w:r>
            <w:r>
              <w:rPr>
                <w:rFonts w:asciiTheme="majorEastAsia" w:eastAsiaTheme="majorEastAsia" w:hAnsiTheme="majorEastAsia" w:hint="eastAsia"/>
                <w:sz w:val="24"/>
                <w:szCs w:val="24"/>
              </w:rPr>
              <w:t>更なる拡充を求める。</w:t>
            </w:r>
            <w:r w:rsidR="00636F46">
              <w:rPr>
                <w:rFonts w:asciiTheme="majorEastAsia" w:eastAsiaTheme="majorEastAsia" w:hAnsiTheme="majorEastAsia" w:hint="eastAsia"/>
                <w:sz w:val="24"/>
                <w:szCs w:val="24"/>
              </w:rPr>
              <w:t>国に対し、持続化給付金・家賃給付支援金・一律10万円の給付金の再支給を求めること。</w:t>
            </w:r>
          </w:p>
        </w:tc>
      </w:tr>
      <w:tr w:rsidR="006845DA" w:rsidRPr="00DE0DBB" w14:paraId="44115B82" w14:textId="77777777" w:rsidTr="001345EC">
        <w:trPr>
          <w:trHeight w:val="1081"/>
        </w:trPr>
        <w:tc>
          <w:tcPr>
            <w:tcW w:w="567" w:type="dxa"/>
            <w:vAlign w:val="center"/>
          </w:tcPr>
          <w:p w14:paraId="6BF6453C" w14:textId="68F066FC" w:rsidR="006845DA" w:rsidRDefault="006845D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9072" w:type="dxa"/>
            <w:vAlign w:val="center"/>
          </w:tcPr>
          <w:p w14:paraId="61CB01CF" w14:textId="21491912" w:rsidR="006845DA" w:rsidRDefault="006845DA" w:rsidP="00EE377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コロナ感染拡大を抑えるため、PCR検査の拡充、医療機関の確保など必要な予算を国に求めること。市独自のPCR検査数を必要に応じて拡充すること</w:t>
            </w:r>
            <w:r w:rsidR="002D6ECA">
              <w:rPr>
                <w:rFonts w:asciiTheme="majorEastAsia" w:eastAsiaTheme="majorEastAsia" w:hAnsiTheme="majorEastAsia" w:hint="eastAsia"/>
                <w:sz w:val="24"/>
                <w:szCs w:val="24"/>
              </w:rPr>
              <w:t>。</w:t>
            </w:r>
          </w:p>
        </w:tc>
      </w:tr>
      <w:tr w:rsidR="00544F39" w:rsidRPr="00DE0DBB" w14:paraId="79B1EC9E" w14:textId="77777777" w:rsidTr="001345EC">
        <w:trPr>
          <w:trHeight w:val="1027"/>
        </w:trPr>
        <w:tc>
          <w:tcPr>
            <w:tcW w:w="567" w:type="dxa"/>
            <w:vAlign w:val="center"/>
          </w:tcPr>
          <w:p w14:paraId="3468B349" w14:textId="251D1B89" w:rsidR="00EE377D" w:rsidRPr="00DE0DBB" w:rsidRDefault="00745E3C" w:rsidP="00544F39">
            <w:pP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9072" w:type="dxa"/>
            <w:vAlign w:val="center"/>
          </w:tcPr>
          <w:p w14:paraId="2FB2CEBD" w14:textId="5890FA86" w:rsidR="00EE377D" w:rsidRPr="00DE0DBB" w:rsidRDefault="00745E3C" w:rsidP="0053435F">
            <w:pPr>
              <w:rPr>
                <w:rFonts w:asciiTheme="majorEastAsia" w:eastAsiaTheme="majorEastAsia" w:hAnsiTheme="majorEastAsia"/>
                <w:sz w:val="24"/>
                <w:szCs w:val="24"/>
              </w:rPr>
            </w:pPr>
            <w:r>
              <w:rPr>
                <w:rFonts w:asciiTheme="majorEastAsia" w:eastAsiaTheme="majorEastAsia" w:hAnsiTheme="majorEastAsia" w:hint="eastAsia"/>
                <w:sz w:val="24"/>
                <w:szCs w:val="24"/>
              </w:rPr>
              <w:t>府に対し①府内の保健所数を増やすこと。②公的病院の削減をしないよう求めること。</w:t>
            </w:r>
          </w:p>
        </w:tc>
      </w:tr>
      <w:tr w:rsidR="0053435F" w:rsidRPr="00DE0DBB" w14:paraId="3280F20D" w14:textId="77777777" w:rsidTr="001345EC">
        <w:trPr>
          <w:trHeight w:val="441"/>
        </w:trPr>
        <w:tc>
          <w:tcPr>
            <w:tcW w:w="567" w:type="dxa"/>
            <w:vAlign w:val="center"/>
          </w:tcPr>
          <w:p w14:paraId="766FAC46" w14:textId="2D4F4579" w:rsidR="0053435F" w:rsidRPr="00DE0DBB"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9072" w:type="dxa"/>
            <w:vAlign w:val="center"/>
          </w:tcPr>
          <w:p w14:paraId="3530F703" w14:textId="77777777" w:rsidR="0053435F" w:rsidRPr="00EE377D" w:rsidRDefault="0053435F" w:rsidP="0053435F">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w:t>
            </w:r>
            <w:r w:rsidRPr="00DE0DBB">
              <w:rPr>
                <w:rFonts w:asciiTheme="majorEastAsia" w:eastAsiaTheme="majorEastAsia" w:hAnsiTheme="majorEastAsia"/>
                <w:sz w:val="24"/>
                <w:szCs w:val="24"/>
              </w:rPr>
              <w:t>健康保険料は</w:t>
            </w:r>
            <w:r w:rsidRPr="00DE0DBB">
              <w:rPr>
                <w:rFonts w:asciiTheme="majorEastAsia" w:eastAsiaTheme="majorEastAsia" w:hAnsiTheme="majorEastAsia" w:hint="eastAsia"/>
                <w:sz w:val="24"/>
                <w:szCs w:val="24"/>
              </w:rPr>
              <w:t>引き続き</w:t>
            </w:r>
            <w:r w:rsidRPr="00DE0DBB">
              <w:rPr>
                <w:rFonts w:asciiTheme="majorEastAsia" w:eastAsiaTheme="majorEastAsia" w:hAnsiTheme="majorEastAsia"/>
                <w:sz w:val="24"/>
                <w:szCs w:val="24"/>
              </w:rPr>
              <w:t>引き下げの努力をすること。</w:t>
            </w:r>
            <w:r w:rsidR="00E11AE9">
              <w:rPr>
                <w:rFonts w:asciiTheme="majorEastAsia" w:eastAsiaTheme="majorEastAsia" w:hAnsiTheme="majorEastAsia"/>
                <w:sz w:val="24"/>
                <w:szCs w:val="24"/>
              </w:rPr>
              <w:t>国保料独自減免制度の維持拡充をすること。子どもの均等割の減免制度を創設すること。</w:t>
            </w:r>
          </w:p>
        </w:tc>
      </w:tr>
      <w:tr w:rsidR="0053435F" w:rsidRPr="00DE0DBB" w14:paraId="0F02D80B" w14:textId="77777777" w:rsidTr="001345EC">
        <w:trPr>
          <w:trHeight w:val="490"/>
        </w:trPr>
        <w:tc>
          <w:tcPr>
            <w:tcW w:w="567" w:type="dxa"/>
            <w:vAlign w:val="center"/>
          </w:tcPr>
          <w:p w14:paraId="17D2ACE6" w14:textId="235B3A18" w:rsidR="0053435F" w:rsidRPr="00DE0DBB"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9072" w:type="dxa"/>
            <w:vAlign w:val="center"/>
          </w:tcPr>
          <w:p w14:paraId="083FB4AC" w14:textId="0808E5F1" w:rsidR="0053435F" w:rsidRPr="00DE0DBB" w:rsidRDefault="004902D2"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低所得者の</w:t>
            </w:r>
            <w:r w:rsidR="0053435F" w:rsidRPr="00DE0DBB">
              <w:rPr>
                <w:rFonts w:asciiTheme="majorEastAsia" w:eastAsiaTheme="majorEastAsia" w:hAnsiTheme="majorEastAsia"/>
                <w:sz w:val="24"/>
                <w:szCs w:val="24"/>
              </w:rPr>
              <w:t>減免制度</w:t>
            </w:r>
            <w:r>
              <w:rPr>
                <w:rFonts w:asciiTheme="majorEastAsia" w:eastAsiaTheme="majorEastAsia" w:hAnsiTheme="majorEastAsia" w:hint="eastAsia"/>
                <w:sz w:val="24"/>
                <w:szCs w:val="24"/>
              </w:rPr>
              <w:t>の収入要件を１５０万円に引き上げること。特別養護老人ホームの待機者が３００人を超えることから、施設介護が必要な市民が誰でも入所できる施設整備</w:t>
            </w:r>
            <w:r w:rsidR="009D4792">
              <w:rPr>
                <w:rFonts w:asciiTheme="majorEastAsia" w:eastAsiaTheme="majorEastAsia" w:hAnsiTheme="majorEastAsia" w:hint="eastAsia"/>
                <w:sz w:val="24"/>
                <w:szCs w:val="24"/>
              </w:rPr>
              <w:t>を行うこと</w:t>
            </w:r>
            <w:r w:rsidR="0053435F" w:rsidRPr="00DE0DBB">
              <w:rPr>
                <w:rFonts w:asciiTheme="majorEastAsia" w:eastAsiaTheme="majorEastAsia" w:hAnsiTheme="majorEastAsia"/>
                <w:sz w:val="24"/>
                <w:szCs w:val="24"/>
              </w:rPr>
              <w:t>。</w:t>
            </w:r>
          </w:p>
        </w:tc>
      </w:tr>
      <w:tr w:rsidR="001C7C9A" w:rsidRPr="00DE0DBB" w14:paraId="7179C85B" w14:textId="77777777" w:rsidTr="001345EC">
        <w:trPr>
          <w:trHeight w:val="490"/>
        </w:trPr>
        <w:tc>
          <w:tcPr>
            <w:tcW w:w="567" w:type="dxa"/>
            <w:vAlign w:val="center"/>
          </w:tcPr>
          <w:p w14:paraId="0EEB31D2" w14:textId="7DD0683B" w:rsidR="001C7C9A" w:rsidRDefault="00A81AFB"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9072" w:type="dxa"/>
            <w:vAlign w:val="center"/>
          </w:tcPr>
          <w:p w14:paraId="6FE2F910" w14:textId="362086DA" w:rsidR="001C7C9A" w:rsidRDefault="001C7C9A" w:rsidP="0053435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８０５０問題等で待機者が増えている親亡き後の重度障害者の入所施設の整備を図ること。</w:t>
            </w:r>
          </w:p>
        </w:tc>
      </w:tr>
      <w:tr w:rsidR="005404C7" w:rsidRPr="00DE0DBB" w14:paraId="5B71E979" w14:textId="77777777" w:rsidTr="001345EC">
        <w:trPr>
          <w:trHeight w:val="554"/>
        </w:trPr>
        <w:tc>
          <w:tcPr>
            <w:tcW w:w="567" w:type="dxa"/>
            <w:vAlign w:val="center"/>
          </w:tcPr>
          <w:p w14:paraId="471CC820" w14:textId="6E22D97A"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9072" w:type="dxa"/>
            <w:vAlign w:val="center"/>
          </w:tcPr>
          <w:p w14:paraId="363647EC" w14:textId="19A70191" w:rsidR="005404C7" w:rsidRPr="00DE0DBB" w:rsidRDefault="005404C7"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２０２０年</w:t>
            </w:r>
            <w:r w:rsidR="009D4792">
              <w:rPr>
                <w:rFonts w:asciiTheme="majorEastAsia" w:eastAsiaTheme="majorEastAsia" w:hAnsiTheme="majorEastAsia" w:hint="eastAsia"/>
                <w:sz w:val="24"/>
                <w:szCs w:val="24"/>
              </w:rPr>
              <w:t>度</w:t>
            </w:r>
            <w:r w:rsidR="004902D2">
              <w:rPr>
                <w:rFonts w:asciiTheme="majorEastAsia" w:eastAsiaTheme="majorEastAsia" w:hAnsiTheme="majorEastAsia" w:hint="eastAsia"/>
                <w:sz w:val="24"/>
                <w:szCs w:val="24"/>
              </w:rPr>
              <w:t>からの４年間の</w:t>
            </w:r>
            <w:r>
              <w:rPr>
                <w:rFonts w:asciiTheme="majorEastAsia" w:eastAsiaTheme="majorEastAsia" w:hAnsiTheme="majorEastAsia" w:hint="eastAsia"/>
                <w:sz w:val="24"/>
                <w:szCs w:val="24"/>
              </w:rPr>
              <w:t>ごみ減量目標</w:t>
            </w:r>
            <w:r w:rsidR="004902D2">
              <w:rPr>
                <w:rFonts w:asciiTheme="majorEastAsia" w:eastAsiaTheme="majorEastAsia" w:hAnsiTheme="majorEastAsia" w:hint="eastAsia"/>
                <w:sz w:val="24"/>
                <w:szCs w:val="24"/>
              </w:rPr>
              <w:t>については、市民に周知し、実効ある施策を実施すること</w:t>
            </w:r>
            <w:r w:rsidRPr="00DE0DBB">
              <w:rPr>
                <w:rFonts w:asciiTheme="majorEastAsia" w:eastAsiaTheme="majorEastAsia" w:hAnsiTheme="majorEastAsia" w:hint="eastAsia"/>
                <w:sz w:val="24"/>
                <w:szCs w:val="24"/>
              </w:rPr>
              <w:t>。</w:t>
            </w:r>
          </w:p>
        </w:tc>
      </w:tr>
      <w:tr w:rsidR="005404C7" w:rsidRPr="00DE0DBB" w14:paraId="63B62C8B" w14:textId="77777777" w:rsidTr="001345EC">
        <w:trPr>
          <w:trHeight w:val="406"/>
        </w:trPr>
        <w:tc>
          <w:tcPr>
            <w:tcW w:w="567" w:type="dxa"/>
            <w:vAlign w:val="center"/>
          </w:tcPr>
          <w:p w14:paraId="3C169E66" w14:textId="79F8A67F"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9072" w:type="dxa"/>
            <w:vAlign w:val="center"/>
          </w:tcPr>
          <w:p w14:paraId="4AC787EB" w14:textId="0C16AE1A" w:rsidR="005404C7" w:rsidRPr="00DE0DBB" w:rsidRDefault="004902D2"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４市リサイクル施設の</w:t>
            </w:r>
            <w:r w:rsidR="005404C7" w:rsidRPr="00DE0DBB">
              <w:rPr>
                <w:rFonts w:asciiTheme="majorEastAsia" w:eastAsiaTheme="majorEastAsia" w:hAnsiTheme="majorEastAsia" w:hint="eastAsia"/>
                <w:sz w:val="24"/>
                <w:szCs w:val="24"/>
              </w:rPr>
              <w:t>廃プラ処理の見直しで、健康被害の解消を進めること。</w:t>
            </w:r>
          </w:p>
        </w:tc>
      </w:tr>
      <w:tr w:rsidR="005404C7" w:rsidRPr="00DE0DBB" w14:paraId="5B0EB492" w14:textId="77777777" w:rsidTr="001345EC">
        <w:trPr>
          <w:cantSplit/>
          <w:trHeight w:val="703"/>
        </w:trPr>
        <w:tc>
          <w:tcPr>
            <w:tcW w:w="567" w:type="dxa"/>
            <w:vAlign w:val="center"/>
          </w:tcPr>
          <w:p w14:paraId="66EE6925" w14:textId="78D70962"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9072" w:type="dxa"/>
            <w:vAlign w:val="center"/>
          </w:tcPr>
          <w:p w14:paraId="6344A22E" w14:textId="5869F9EF"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小中学校の給食費の無償化を検討すること。当面、第３子の無償化を具体化すること。</w:t>
            </w:r>
          </w:p>
        </w:tc>
      </w:tr>
      <w:tr w:rsidR="005404C7" w:rsidRPr="00DE0DBB" w14:paraId="2E588A31" w14:textId="77777777" w:rsidTr="001345EC">
        <w:trPr>
          <w:cantSplit/>
          <w:trHeight w:val="416"/>
        </w:trPr>
        <w:tc>
          <w:tcPr>
            <w:tcW w:w="567" w:type="dxa"/>
            <w:vAlign w:val="center"/>
          </w:tcPr>
          <w:p w14:paraId="5E323A86" w14:textId="42F90CCC" w:rsidR="005404C7" w:rsidRPr="00DE0DBB"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9072" w:type="dxa"/>
            <w:vAlign w:val="center"/>
          </w:tcPr>
          <w:p w14:paraId="47FC1FB0" w14:textId="71A541D5" w:rsidR="005404C7" w:rsidRPr="00DE0DBB" w:rsidRDefault="006845D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小中学校の</w:t>
            </w:r>
            <w:r w:rsidR="001345EC">
              <w:rPr>
                <w:rFonts w:asciiTheme="majorEastAsia" w:eastAsiaTheme="majorEastAsia" w:hAnsiTheme="majorEastAsia" w:hint="eastAsia"/>
                <w:sz w:val="24"/>
                <w:szCs w:val="24"/>
              </w:rPr>
              <w:t>少人数</w:t>
            </w:r>
            <w:r w:rsidR="005404C7" w:rsidRPr="00DE0DBB">
              <w:rPr>
                <w:rFonts w:asciiTheme="majorEastAsia" w:eastAsiaTheme="majorEastAsia" w:hAnsiTheme="majorEastAsia" w:hint="eastAsia"/>
                <w:sz w:val="24"/>
                <w:szCs w:val="24"/>
              </w:rPr>
              <w:t>学級</w:t>
            </w:r>
            <w:r>
              <w:rPr>
                <w:rFonts w:asciiTheme="majorEastAsia" w:eastAsiaTheme="majorEastAsia" w:hAnsiTheme="majorEastAsia" w:hint="eastAsia"/>
                <w:sz w:val="24"/>
                <w:szCs w:val="24"/>
              </w:rPr>
              <w:t>の実施を国・府に求めること。市として中学校３年生までの予算化すること</w:t>
            </w:r>
            <w:r w:rsidR="005404C7" w:rsidRPr="00DE0DBB">
              <w:rPr>
                <w:rFonts w:asciiTheme="majorEastAsia" w:eastAsiaTheme="majorEastAsia" w:hAnsiTheme="majorEastAsia" w:hint="eastAsia"/>
                <w:sz w:val="24"/>
                <w:szCs w:val="24"/>
              </w:rPr>
              <w:t>。</w:t>
            </w:r>
          </w:p>
        </w:tc>
      </w:tr>
      <w:tr w:rsidR="00CE7DD8" w:rsidRPr="00DE0DBB" w14:paraId="21F90F8A" w14:textId="77777777" w:rsidTr="001345EC">
        <w:trPr>
          <w:cantSplit/>
          <w:trHeight w:val="416"/>
        </w:trPr>
        <w:tc>
          <w:tcPr>
            <w:tcW w:w="567" w:type="dxa"/>
            <w:vAlign w:val="center"/>
          </w:tcPr>
          <w:p w14:paraId="005FB019" w14:textId="50B5E42D" w:rsidR="00CE7DD8"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9072" w:type="dxa"/>
            <w:vAlign w:val="center"/>
          </w:tcPr>
          <w:p w14:paraId="71F36866" w14:textId="52430F00" w:rsidR="00CE7DD8" w:rsidRDefault="009D4792"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小中一貫校の建設については、ワークショップでの意見を実現すること。保護者、地域、現場の教職員への十分な説明を行い意見を聞くこと。（仮称）</w:t>
            </w:r>
            <w:r w:rsidR="00BE1F8F">
              <w:rPr>
                <w:rFonts w:asciiTheme="majorEastAsia" w:eastAsiaTheme="majorEastAsia" w:hAnsiTheme="majorEastAsia" w:hint="eastAsia"/>
                <w:sz w:val="24"/>
                <w:szCs w:val="24"/>
              </w:rPr>
              <w:t>建設・開校</w:t>
            </w:r>
            <w:r>
              <w:rPr>
                <w:rFonts w:asciiTheme="majorEastAsia" w:eastAsiaTheme="majorEastAsia" w:hAnsiTheme="majorEastAsia" w:hint="eastAsia"/>
                <w:sz w:val="24"/>
                <w:szCs w:val="24"/>
              </w:rPr>
              <w:t>準備委員会を必要な時期に開設し、関係者の意見を反映すこと。</w:t>
            </w:r>
          </w:p>
        </w:tc>
      </w:tr>
      <w:tr w:rsidR="005404C7" w:rsidRPr="00DE0DBB" w14:paraId="59C437C8" w14:textId="77777777" w:rsidTr="001345EC">
        <w:trPr>
          <w:cantSplit/>
          <w:trHeight w:val="711"/>
        </w:trPr>
        <w:tc>
          <w:tcPr>
            <w:tcW w:w="567" w:type="dxa"/>
            <w:vAlign w:val="center"/>
          </w:tcPr>
          <w:p w14:paraId="15BA38D2" w14:textId="1F6D2D86"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1</w:t>
            </w:r>
            <w:r w:rsidR="00A81AFB">
              <w:rPr>
                <w:rFonts w:asciiTheme="majorEastAsia" w:eastAsiaTheme="majorEastAsia" w:hAnsiTheme="majorEastAsia" w:hint="eastAsia"/>
                <w:sz w:val="24"/>
                <w:szCs w:val="24"/>
              </w:rPr>
              <w:t>2</w:t>
            </w:r>
          </w:p>
        </w:tc>
        <w:tc>
          <w:tcPr>
            <w:tcW w:w="9072" w:type="dxa"/>
            <w:vAlign w:val="center"/>
          </w:tcPr>
          <w:p w14:paraId="24227A8D" w14:textId="77777777"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小中学校の大規模改修と中小規模の改修計画をすすめること。学校施設の管理費、修繕費を増額すること。</w:t>
            </w:r>
          </w:p>
        </w:tc>
      </w:tr>
      <w:tr w:rsidR="006845DA" w:rsidRPr="00DE0DBB" w14:paraId="566B2CBD" w14:textId="77777777" w:rsidTr="001345EC">
        <w:trPr>
          <w:cantSplit/>
          <w:trHeight w:val="711"/>
        </w:trPr>
        <w:tc>
          <w:tcPr>
            <w:tcW w:w="567" w:type="dxa"/>
            <w:vAlign w:val="center"/>
          </w:tcPr>
          <w:p w14:paraId="19AD3B14" w14:textId="2FD033DB" w:rsidR="006845DA"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9072" w:type="dxa"/>
            <w:vAlign w:val="center"/>
          </w:tcPr>
          <w:p w14:paraId="25C01ED2" w14:textId="476E4AC6" w:rsidR="006845DA" w:rsidRPr="00DE0DBB" w:rsidRDefault="006845DA"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学校司書については中学校区に１人配置すること。</w:t>
            </w:r>
          </w:p>
        </w:tc>
      </w:tr>
      <w:tr w:rsidR="005404C7" w:rsidRPr="00DE0DBB" w14:paraId="0EBE4355" w14:textId="77777777" w:rsidTr="001345EC">
        <w:trPr>
          <w:trHeight w:val="926"/>
        </w:trPr>
        <w:tc>
          <w:tcPr>
            <w:tcW w:w="567" w:type="dxa"/>
            <w:vAlign w:val="center"/>
          </w:tcPr>
          <w:p w14:paraId="579CD536" w14:textId="0ED28920" w:rsidR="005404C7" w:rsidRPr="00DE0DBB" w:rsidRDefault="0081383D"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A81AFB">
              <w:rPr>
                <w:rFonts w:asciiTheme="majorEastAsia" w:eastAsiaTheme="majorEastAsia" w:hAnsiTheme="majorEastAsia" w:hint="eastAsia"/>
                <w:sz w:val="24"/>
                <w:szCs w:val="24"/>
              </w:rPr>
              <w:t>4</w:t>
            </w:r>
          </w:p>
        </w:tc>
        <w:tc>
          <w:tcPr>
            <w:tcW w:w="9072" w:type="dxa"/>
            <w:vAlign w:val="center"/>
          </w:tcPr>
          <w:p w14:paraId="36AC657D" w14:textId="77777777" w:rsidR="005404C7" w:rsidRPr="00DE0DBB" w:rsidRDefault="005404C7" w:rsidP="005404C7">
            <w:pPr>
              <w:jc w:val="left"/>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w:t>
            </w:r>
            <w:r w:rsidRPr="00DE0DBB">
              <w:rPr>
                <w:rFonts w:asciiTheme="majorEastAsia" w:eastAsiaTheme="majorEastAsia" w:hAnsiTheme="majorEastAsia"/>
                <w:sz w:val="24"/>
                <w:szCs w:val="24"/>
              </w:rPr>
              <w:t>保育</w:t>
            </w:r>
            <w:r w:rsidRPr="00DE0DBB">
              <w:rPr>
                <w:rFonts w:asciiTheme="majorEastAsia" w:eastAsiaTheme="majorEastAsia" w:hAnsiTheme="majorEastAsia" w:hint="eastAsia"/>
                <w:sz w:val="24"/>
                <w:szCs w:val="24"/>
              </w:rPr>
              <w:t>の</w:t>
            </w:r>
            <w:r>
              <w:rPr>
                <w:rFonts w:asciiTheme="majorEastAsia" w:eastAsiaTheme="majorEastAsia" w:hAnsiTheme="majorEastAsia"/>
                <w:sz w:val="24"/>
                <w:szCs w:val="24"/>
              </w:rPr>
              <w:t>指導員が</w:t>
            </w:r>
            <w:r w:rsidRPr="00DE0DBB">
              <w:rPr>
                <w:rFonts w:asciiTheme="majorEastAsia" w:eastAsiaTheme="majorEastAsia" w:hAnsiTheme="majorEastAsia"/>
                <w:sz w:val="24"/>
                <w:szCs w:val="24"/>
              </w:rPr>
              <w:t>働き続けることができるよう</w:t>
            </w:r>
            <w:r w:rsidRPr="00DE0DB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指導員の声を反映して</w:t>
            </w:r>
            <w:r w:rsidRPr="00DE0DBB">
              <w:rPr>
                <w:rFonts w:asciiTheme="majorEastAsia" w:eastAsiaTheme="majorEastAsia" w:hAnsiTheme="majorEastAsia" w:hint="eastAsia"/>
                <w:sz w:val="24"/>
                <w:szCs w:val="24"/>
              </w:rPr>
              <w:t>専門職</w:t>
            </w:r>
            <w:r w:rsidRPr="00DE0DBB">
              <w:rPr>
                <w:rFonts w:asciiTheme="majorEastAsia" w:eastAsiaTheme="majorEastAsia" w:hAnsiTheme="majorEastAsia"/>
                <w:sz w:val="24"/>
                <w:szCs w:val="24"/>
              </w:rPr>
              <w:t>に見合う</w:t>
            </w:r>
            <w:r w:rsidRPr="00DE0DBB">
              <w:rPr>
                <w:rFonts w:asciiTheme="majorEastAsia" w:eastAsiaTheme="majorEastAsia" w:hAnsiTheme="majorEastAsia" w:hint="eastAsia"/>
                <w:sz w:val="24"/>
                <w:szCs w:val="24"/>
              </w:rPr>
              <w:t>待遇に</w:t>
            </w:r>
            <w:r w:rsidRPr="00DE0DBB">
              <w:rPr>
                <w:rFonts w:asciiTheme="majorEastAsia" w:eastAsiaTheme="majorEastAsia" w:hAnsiTheme="majorEastAsia"/>
                <w:sz w:val="24"/>
                <w:szCs w:val="24"/>
              </w:rPr>
              <w:t>改善</w:t>
            </w:r>
            <w:r w:rsidRPr="00DE0DBB">
              <w:rPr>
                <w:rFonts w:asciiTheme="majorEastAsia" w:eastAsiaTheme="majorEastAsia" w:hAnsiTheme="majorEastAsia" w:hint="eastAsia"/>
                <w:sz w:val="24"/>
                <w:szCs w:val="24"/>
              </w:rPr>
              <w:t>す</w:t>
            </w:r>
            <w:r w:rsidRPr="00DE0DBB">
              <w:rPr>
                <w:rFonts w:asciiTheme="majorEastAsia" w:eastAsiaTheme="majorEastAsia" w:hAnsiTheme="majorEastAsia"/>
                <w:sz w:val="24"/>
                <w:szCs w:val="24"/>
              </w:rPr>
              <w:t>ること。指導員の欠員が出ないよう、引き続き努力すること。</w:t>
            </w:r>
          </w:p>
        </w:tc>
      </w:tr>
      <w:tr w:rsidR="009D4792" w:rsidRPr="00DE0DBB" w14:paraId="0637EBFA" w14:textId="77777777" w:rsidTr="001345EC">
        <w:trPr>
          <w:trHeight w:val="926"/>
        </w:trPr>
        <w:tc>
          <w:tcPr>
            <w:tcW w:w="567" w:type="dxa"/>
            <w:vAlign w:val="center"/>
          </w:tcPr>
          <w:p w14:paraId="6464C479" w14:textId="566740B2" w:rsidR="009D4792"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9072" w:type="dxa"/>
            <w:vAlign w:val="center"/>
          </w:tcPr>
          <w:p w14:paraId="08D2489A" w14:textId="7572D6A5" w:rsidR="009D4792" w:rsidRPr="00DE0DBB" w:rsidRDefault="00636F46"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（仮）こども</w:t>
            </w:r>
            <w:r w:rsidR="009D4792">
              <w:rPr>
                <w:rFonts w:asciiTheme="majorEastAsia" w:eastAsiaTheme="majorEastAsia" w:hAnsiTheme="majorEastAsia" w:hint="eastAsia"/>
                <w:sz w:val="24"/>
                <w:szCs w:val="24"/>
              </w:rPr>
              <w:t>図書館の</w:t>
            </w:r>
            <w:r w:rsidR="00BE1F8F">
              <w:rPr>
                <w:rFonts w:asciiTheme="majorEastAsia" w:eastAsiaTheme="majorEastAsia" w:hAnsiTheme="majorEastAsia" w:hint="eastAsia"/>
                <w:sz w:val="24"/>
                <w:szCs w:val="24"/>
              </w:rPr>
              <w:t>開設</w:t>
            </w:r>
            <w:r w:rsidR="009D4792">
              <w:rPr>
                <w:rFonts w:asciiTheme="majorEastAsia" w:eastAsiaTheme="majorEastAsia" w:hAnsiTheme="majorEastAsia" w:hint="eastAsia"/>
                <w:sz w:val="24"/>
                <w:szCs w:val="24"/>
              </w:rPr>
              <w:t>に</w:t>
            </w:r>
            <w:r w:rsidR="00BE1F8F">
              <w:rPr>
                <w:rFonts w:asciiTheme="majorEastAsia" w:eastAsiaTheme="majorEastAsia" w:hAnsiTheme="majorEastAsia" w:hint="eastAsia"/>
                <w:sz w:val="24"/>
                <w:szCs w:val="24"/>
              </w:rPr>
              <w:t>むけては</w:t>
            </w:r>
            <w:r w:rsidR="009D4792">
              <w:rPr>
                <w:rFonts w:asciiTheme="majorEastAsia" w:eastAsiaTheme="majorEastAsia" w:hAnsiTheme="majorEastAsia" w:hint="eastAsia"/>
                <w:sz w:val="24"/>
                <w:szCs w:val="24"/>
              </w:rPr>
              <w:t>市民団体の要望を反映すること。</w:t>
            </w:r>
            <w:r w:rsidR="00DA1355">
              <w:rPr>
                <w:rFonts w:asciiTheme="majorEastAsia" w:eastAsiaTheme="majorEastAsia" w:hAnsiTheme="majorEastAsia" w:hint="eastAsia"/>
                <w:sz w:val="24"/>
                <w:szCs w:val="24"/>
              </w:rPr>
              <w:t>正規司書を図書館に計画的に配置すること。</w:t>
            </w:r>
          </w:p>
        </w:tc>
      </w:tr>
      <w:tr w:rsidR="005404C7" w:rsidRPr="00DE0DBB" w14:paraId="2CE662F2" w14:textId="77777777" w:rsidTr="001345EC">
        <w:trPr>
          <w:trHeight w:val="459"/>
        </w:trPr>
        <w:tc>
          <w:tcPr>
            <w:tcW w:w="567" w:type="dxa"/>
            <w:vAlign w:val="center"/>
          </w:tcPr>
          <w:p w14:paraId="3429BBF7" w14:textId="622ACA35" w:rsidR="005404C7" w:rsidRPr="00DE0DBB" w:rsidRDefault="00DA1355"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9072" w:type="dxa"/>
            <w:vAlign w:val="center"/>
          </w:tcPr>
          <w:p w14:paraId="401CD363" w14:textId="69D59D8D" w:rsidR="005404C7" w:rsidRPr="00DE0DBB" w:rsidRDefault="00DA1355" w:rsidP="005404C7">
            <w:pPr>
              <w:jc w:val="left"/>
              <w:rPr>
                <w:rFonts w:asciiTheme="majorEastAsia" w:eastAsiaTheme="majorEastAsia" w:hAnsiTheme="majorEastAsia"/>
                <w:sz w:val="24"/>
                <w:szCs w:val="24"/>
              </w:rPr>
            </w:pPr>
            <w:r>
              <w:rPr>
                <w:rFonts w:asciiTheme="majorEastAsia" w:eastAsiaTheme="majorEastAsia" w:hAnsiTheme="majorEastAsia"/>
                <w:sz w:val="24"/>
                <w:szCs w:val="24"/>
              </w:rPr>
              <w:t>フレックスタイム</w:t>
            </w:r>
            <w:r>
              <w:rPr>
                <w:rFonts w:asciiTheme="majorEastAsia" w:eastAsiaTheme="majorEastAsia" w:hAnsiTheme="majorEastAsia" w:hint="eastAsia"/>
                <w:sz w:val="24"/>
                <w:szCs w:val="24"/>
              </w:rPr>
              <w:t>制</w:t>
            </w:r>
            <w:r>
              <w:rPr>
                <w:rFonts w:asciiTheme="majorEastAsia" w:eastAsiaTheme="majorEastAsia" w:hAnsiTheme="majorEastAsia"/>
                <w:sz w:val="24"/>
                <w:szCs w:val="24"/>
              </w:rPr>
              <w:t>については、</w:t>
            </w:r>
            <w:r>
              <w:rPr>
                <w:rFonts w:asciiTheme="majorEastAsia" w:eastAsiaTheme="majorEastAsia" w:hAnsiTheme="majorEastAsia" w:hint="eastAsia"/>
                <w:sz w:val="24"/>
                <w:szCs w:val="24"/>
              </w:rPr>
              <w:t>あくまで個人の自由とすること、シフト制の現場で使いにくいなど</w:t>
            </w:r>
            <w:r>
              <w:rPr>
                <w:rFonts w:asciiTheme="majorEastAsia" w:eastAsiaTheme="majorEastAsia" w:hAnsiTheme="majorEastAsia"/>
                <w:sz w:val="24"/>
                <w:szCs w:val="24"/>
              </w:rPr>
              <w:t>職場</w:t>
            </w:r>
            <w:r>
              <w:rPr>
                <w:rFonts w:asciiTheme="majorEastAsia" w:eastAsiaTheme="majorEastAsia" w:hAnsiTheme="majorEastAsia" w:hint="eastAsia"/>
                <w:sz w:val="24"/>
                <w:szCs w:val="24"/>
              </w:rPr>
              <w:t>に応じた対応をすること。希望しない残業は超過勤務手当をつけることなどを徹底すること</w:t>
            </w:r>
            <w:r>
              <w:rPr>
                <w:rFonts w:asciiTheme="majorEastAsia" w:eastAsiaTheme="majorEastAsia" w:hAnsiTheme="majorEastAsia"/>
                <w:sz w:val="24"/>
                <w:szCs w:val="24"/>
              </w:rPr>
              <w:t>。</w:t>
            </w:r>
          </w:p>
        </w:tc>
      </w:tr>
      <w:tr w:rsidR="005404C7" w:rsidRPr="00DE0DBB" w14:paraId="74929E78" w14:textId="77777777" w:rsidTr="001345EC">
        <w:trPr>
          <w:trHeight w:val="983"/>
        </w:trPr>
        <w:tc>
          <w:tcPr>
            <w:tcW w:w="567" w:type="dxa"/>
            <w:vAlign w:val="center"/>
          </w:tcPr>
          <w:p w14:paraId="1D6E998F" w14:textId="68E6B8AA" w:rsidR="005404C7" w:rsidRPr="00DE0DBB" w:rsidRDefault="00DA1355"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9072" w:type="dxa"/>
            <w:vAlign w:val="center"/>
          </w:tcPr>
          <w:p w14:paraId="3705CCE8" w14:textId="1A75B06B" w:rsidR="005404C7" w:rsidRPr="00DE0DBB" w:rsidRDefault="00DA1355"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公共施設の再編化と駅前庁舎の開設にあたっては、関係者・職員などの意見を取り入れること。無料の駐車・駐輪場を確保すること。</w:t>
            </w:r>
          </w:p>
        </w:tc>
      </w:tr>
      <w:tr w:rsidR="005404C7" w:rsidRPr="00DE0DBB" w14:paraId="59035B41" w14:textId="77777777" w:rsidTr="001345EC">
        <w:trPr>
          <w:trHeight w:val="847"/>
        </w:trPr>
        <w:tc>
          <w:tcPr>
            <w:tcW w:w="567" w:type="dxa"/>
            <w:vAlign w:val="center"/>
          </w:tcPr>
          <w:p w14:paraId="37D658A8" w14:textId="702C637C" w:rsidR="005404C7" w:rsidRPr="00DE0DBB" w:rsidRDefault="00745E3C"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18</w:t>
            </w:r>
          </w:p>
        </w:tc>
        <w:tc>
          <w:tcPr>
            <w:tcW w:w="9072" w:type="dxa"/>
            <w:vAlign w:val="center"/>
          </w:tcPr>
          <w:p w14:paraId="3513F0A3" w14:textId="2E972096" w:rsidR="005404C7" w:rsidRPr="00DE0DBB" w:rsidRDefault="00DA1355" w:rsidP="005404C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市として可能な市民が行うフードバンク支援を行うこと。</w:t>
            </w:r>
          </w:p>
        </w:tc>
      </w:tr>
      <w:tr w:rsidR="001C7C9A" w:rsidRPr="00DE0DBB" w14:paraId="296BB2F1" w14:textId="77777777" w:rsidTr="001345EC">
        <w:trPr>
          <w:trHeight w:val="847"/>
        </w:trPr>
        <w:tc>
          <w:tcPr>
            <w:tcW w:w="567" w:type="dxa"/>
            <w:vAlign w:val="center"/>
          </w:tcPr>
          <w:p w14:paraId="75A6FCA2" w14:textId="58760DF2" w:rsidR="001C7C9A" w:rsidRDefault="00A36DC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19</w:t>
            </w:r>
          </w:p>
        </w:tc>
        <w:tc>
          <w:tcPr>
            <w:tcW w:w="9072" w:type="dxa"/>
            <w:vAlign w:val="center"/>
          </w:tcPr>
          <w:p w14:paraId="2236BFE0" w14:textId="53FF7AFE" w:rsidR="001C7C9A" w:rsidRDefault="00DA1355"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引き続きコロナ感染で重要な役割を果たす市保健所の職員体制の強化を図ること。大阪府からの引継ぎ職員の延長を要請すること。</w:t>
            </w:r>
          </w:p>
        </w:tc>
      </w:tr>
      <w:tr w:rsidR="001C7C9A" w:rsidRPr="00DE0DBB" w14:paraId="19FE46EE" w14:textId="77777777" w:rsidTr="001345EC">
        <w:trPr>
          <w:trHeight w:val="847"/>
        </w:trPr>
        <w:tc>
          <w:tcPr>
            <w:tcW w:w="567" w:type="dxa"/>
            <w:vAlign w:val="center"/>
          </w:tcPr>
          <w:p w14:paraId="1F637676" w14:textId="12868144" w:rsidR="001C7C9A" w:rsidRDefault="00A81AFB"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20</w:t>
            </w:r>
          </w:p>
        </w:tc>
        <w:tc>
          <w:tcPr>
            <w:tcW w:w="9072" w:type="dxa"/>
            <w:vAlign w:val="center"/>
          </w:tcPr>
          <w:p w14:paraId="45C4625C" w14:textId="04C4B711" w:rsidR="001C7C9A" w:rsidRDefault="00DA1355" w:rsidP="005404C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審議会等・管理職等の女性の比率を高めること。</w:t>
            </w:r>
          </w:p>
        </w:tc>
      </w:tr>
      <w:tr w:rsidR="00A36DCB" w:rsidRPr="00DE0DBB" w14:paraId="6501397B" w14:textId="77777777" w:rsidTr="001345EC">
        <w:trPr>
          <w:trHeight w:val="847"/>
        </w:trPr>
        <w:tc>
          <w:tcPr>
            <w:tcW w:w="567" w:type="dxa"/>
            <w:vAlign w:val="center"/>
          </w:tcPr>
          <w:p w14:paraId="5E3FF2BF" w14:textId="02242D27" w:rsidR="00A36DCB" w:rsidRDefault="00A36DCB" w:rsidP="005404C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21</w:t>
            </w:r>
          </w:p>
        </w:tc>
        <w:tc>
          <w:tcPr>
            <w:tcW w:w="9072" w:type="dxa"/>
            <w:vAlign w:val="center"/>
          </w:tcPr>
          <w:p w14:paraId="56506360" w14:textId="4A25A693" w:rsidR="00A36DCB" w:rsidRDefault="00DA1355" w:rsidP="005404C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パートナーシップ条例の制定を検討すること。</w:t>
            </w:r>
          </w:p>
        </w:tc>
      </w:tr>
      <w:tr w:rsidR="00A36DCB" w:rsidRPr="00DE0DBB" w14:paraId="5DDDD404" w14:textId="77777777" w:rsidTr="001345EC">
        <w:trPr>
          <w:trHeight w:val="847"/>
        </w:trPr>
        <w:tc>
          <w:tcPr>
            <w:tcW w:w="567" w:type="dxa"/>
            <w:vAlign w:val="center"/>
          </w:tcPr>
          <w:p w14:paraId="7A3C6373" w14:textId="4D8692E7" w:rsidR="00A36DCB" w:rsidRDefault="00A36DCB" w:rsidP="005404C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22</w:t>
            </w:r>
          </w:p>
        </w:tc>
        <w:tc>
          <w:tcPr>
            <w:tcW w:w="9072" w:type="dxa"/>
            <w:vAlign w:val="center"/>
          </w:tcPr>
          <w:p w14:paraId="79C035D3" w14:textId="3B44812D" w:rsidR="00A36DCB" w:rsidRDefault="00DA1355" w:rsidP="005404C7">
            <w:pPr>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市として気象非常事態宣言を行い、市としてＣＯ２削減目標の見合う具体策を実施すること。</w:t>
            </w:r>
          </w:p>
        </w:tc>
      </w:tr>
    </w:tbl>
    <w:p w14:paraId="4AFA864D" w14:textId="77777777" w:rsidR="0081383D" w:rsidRDefault="0081383D" w:rsidP="00890003"/>
    <w:p w14:paraId="07FF14D0" w14:textId="77777777" w:rsidR="0081383D" w:rsidRDefault="0081383D" w:rsidP="00890003"/>
    <w:p w14:paraId="5FCE250F" w14:textId="77777777" w:rsidR="0081383D" w:rsidRDefault="0081383D" w:rsidP="00890003"/>
    <w:p w14:paraId="0270A4D1" w14:textId="77777777" w:rsidR="0081383D" w:rsidRDefault="0081383D" w:rsidP="00890003"/>
    <w:p w14:paraId="366F9CC6" w14:textId="77777777" w:rsidR="0081383D" w:rsidRDefault="0081383D" w:rsidP="00890003"/>
    <w:p w14:paraId="72DE3045" w14:textId="77777777" w:rsidR="0081383D" w:rsidRDefault="0081383D" w:rsidP="00890003"/>
    <w:p w14:paraId="50EEBDD4" w14:textId="77777777" w:rsidR="0081383D" w:rsidRDefault="0081383D" w:rsidP="00890003"/>
    <w:p w14:paraId="71F5441B" w14:textId="77777777" w:rsidR="0081383D" w:rsidRDefault="0081383D" w:rsidP="00890003"/>
    <w:p w14:paraId="6942B4B2" w14:textId="77777777" w:rsidR="0081383D" w:rsidRDefault="0081383D" w:rsidP="00890003"/>
    <w:p w14:paraId="3F1AF84A" w14:textId="77777777" w:rsidR="0081383D" w:rsidRDefault="0081383D" w:rsidP="00890003"/>
    <w:p w14:paraId="08B410BE" w14:textId="77777777" w:rsidR="0081383D" w:rsidRDefault="0081383D" w:rsidP="00890003"/>
    <w:p w14:paraId="7EF3050A" w14:textId="77777777" w:rsidR="0081383D" w:rsidRDefault="0081383D" w:rsidP="00890003"/>
    <w:p w14:paraId="4C153D6E" w14:textId="77777777" w:rsidR="0081383D" w:rsidRDefault="0081383D" w:rsidP="00890003"/>
    <w:p w14:paraId="65E274E8" w14:textId="77777777" w:rsidR="0081383D" w:rsidRDefault="0081383D" w:rsidP="00890003"/>
    <w:p w14:paraId="3BABE137" w14:textId="77777777" w:rsidR="0081383D" w:rsidRDefault="0081383D" w:rsidP="00890003"/>
    <w:p w14:paraId="4BEBDB43" w14:textId="77777777" w:rsidR="0081383D" w:rsidRDefault="0081383D" w:rsidP="00890003"/>
    <w:p w14:paraId="324782D7" w14:textId="77777777" w:rsidR="0081383D" w:rsidRDefault="0081383D" w:rsidP="00890003"/>
    <w:p w14:paraId="7C73425A" w14:textId="77777777" w:rsidR="005404C7" w:rsidRDefault="005404C7" w:rsidP="00890003"/>
    <w:p w14:paraId="6CC56523" w14:textId="77777777" w:rsidR="005404C7" w:rsidRDefault="005404C7" w:rsidP="00890003"/>
    <w:p w14:paraId="6BC5E606" w14:textId="77777777" w:rsidR="005404C7" w:rsidRDefault="005404C7" w:rsidP="00890003"/>
    <w:p w14:paraId="22166D31" w14:textId="77777777" w:rsidR="005404C7" w:rsidRDefault="005404C7" w:rsidP="00890003"/>
    <w:p w14:paraId="5167B1C3" w14:textId="77777777" w:rsidR="005404C7" w:rsidRDefault="005404C7" w:rsidP="00890003"/>
    <w:p w14:paraId="121B7230" w14:textId="77777777" w:rsidR="005404C7" w:rsidRDefault="005404C7" w:rsidP="00890003"/>
    <w:p w14:paraId="41F867F1" w14:textId="77777777" w:rsidR="005404C7" w:rsidRDefault="005404C7" w:rsidP="00890003"/>
    <w:p w14:paraId="71B84D7B" w14:textId="77777777" w:rsidR="005404C7" w:rsidRDefault="005404C7" w:rsidP="00890003"/>
    <w:p w14:paraId="46816C15" w14:textId="77777777" w:rsidR="005404C7" w:rsidRDefault="005404C7" w:rsidP="00890003"/>
    <w:p w14:paraId="6E1C39F8" w14:textId="77777777" w:rsidR="005404C7" w:rsidRDefault="005404C7" w:rsidP="00890003"/>
    <w:p w14:paraId="4BE8BEDA" w14:textId="77777777" w:rsidR="005404C7" w:rsidRDefault="005404C7" w:rsidP="00890003"/>
    <w:p w14:paraId="3AEE906E" w14:textId="77777777" w:rsidR="005404C7" w:rsidRPr="005404C7" w:rsidRDefault="005404C7" w:rsidP="00890003"/>
    <w:p w14:paraId="6D27A0A1" w14:textId="4E1C7197" w:rsidR="00587795" w:rsidRDefault="00587795"/>
    <w:p w14:paraId="343E8A51" w14:textId="5E4D24CF" w:rsidR="00DA1355" w:rsidRDefault="00DA1355"/>
    <w:p w14:paraId="5089FBCE" w14:textId="588DE92C" w:rsidR="00DA1355" w:rsidRDefault="00DA1355"/>
    <w:p w14:paraId="573726EF" w14:textId="79DD7284" w:rsidR="00DA1355" w:rsidRDefault="00DA1355"/>
    <w:p w14:paraId="3F7F2E09" w14:textId="0D15E152" w:rsidR="00DA1355" w:rsidRDefault="00DA1355"/>
    <w:p w14:paraId="1B71B64C" w14:textId="77777777" w:rsidR="00DA1355" w:rsidRDefault="00DA1355">
      <w:pPr>
        <w:rPr>
          <w:rFonts w:hint="eastAsia"/>
        </w:rPr>
      </w:pPr>
    </w:p>
    <w:p w14:paraId="5BAB1556" w14:textId="4D5E7456" w:rsidR="001345EC" w:rsidRDefault="001345EC"/>
    <w:p w14:paraId="4E65FE4A" w14:textId="39D94196" w:rsidR="001345EC" w:rsidRDefault="001345EC"/>
    <w:p w14:paraId="5EB5F620" w14:textId="05B01347" w:rsidR="001345EC" w:rsidRDefault="001345EC"/>
    <w:p w14:paraId="4EE0429D" w14:textId="7EEC18F7" w:rsidR="001345EC" w:rsidRDefault="001345EC"/>
    <w:tbl>
      <w:tblPr>
        <w:tblStyle w:val="a7"/>
        <w:tblW w:w="0" w:type="auto"/>
        <w:tblInd w:w="421" w:type="dxa"/>
        <w:tblLook w:val="04A0" w:firstRow="1" w:lastRow="0" w:firstColumn="1" w:lastColumn="0" w:noHBand="0" w:noVBand="1"/>
      </w:tblPr>
      <w:tblGrid>
        <w:gridCol w:w="576"/>
        <w:gridCol w:w="8656"/>
      </w:tblGrid>
      <w:tr w:rsidR="00DE0DBB" w:rsidRPr="00DE0DBB" w14:paraId="4B568973" w14:textId="77777777" w:rsidTr="005404C7">
        <w:trPr>
          <w:trHeight w:val="816"/>
        </w:trPr>
        <w:tc>
          <w:tcPr>
            <w:tcW w:w="9232" w:type="dxa"/>
            <w:gridSpan w:val="2"/>
            <w:vAlign w:val="center"/>
          </w:tcPr>
          <w:p w14:paraId="244A2412" w14:textId="77777777" w:rsidR="008A7471" w:rsidRPr="00DE0DBB" w:rsidRDefault="008A7471" w:rsidP="004C6DF9">
            <w:pPr>
              <w:jc w:val="center"/>
              <w:rPr>
                <w:rFonts w:asciiTheme="majorEastAsia" w:eastAsiaTheme="majorEastAsia" w:hAnsiTheme="majorEastAsia"/>
                <w:sz w:val="36"/>
                <w:szCs w:val="36"/>
              </w:rPr>
            </w:pPr>
            <w:r w:rsidRPr="00DE0DBB">
              <w:rPr>
                <w:rFonts w:asciiTheme="majorEastAsia" w:eastAsiaTheme="majorEastAsia" w:hAnsiTheme="majorEastAsia" w:hint="eastAsia"/>
                <w:sz w:val="36"/>
                <w:szCs w:val="36"/>
              </w:rPr>
              <w:lastRenderedPageBreak/>
              <w:t>個別</w:t>
            </w:r>
            <w:r w:rsidRPr="00DE0DBB">
              <w:rPr>
                <w:rFonts w:asciiTheme="majorEastAsia" w:eastAsiaTheme="majorEastAsia" w:hAnsiTheme="majorEastAsia"/>
                <w:sz w:val="36"/>
                <w:szCs w:val="36"/>
              </w:rPr>
              <w:t xml:space="preserve">　</w:t>
            </w:r>
            <w:r w:rsidRPr="00DE0DBB">
              <w:rPr>
                <w:rFonts w:asciiTheme="majorEastAsia" w:eastAsiaTheme="majorEastAsia" w:hAnsiTheme="majorEastAsia" w:hint="eastAsia"/>
                <w:sz w:val="36"/>
                <w:szCs w:val="36"/>
              </w:rPr>
              <w:t>要望</w:t>
            </w:r>
            <w:r w:rsidRPr="00DE0DBB">
              <w:rPr>
                <w:rFonts w:asciiTheme="majorEastAsia" w:eastAsiaTheme="majorEastAsia" w:hAnsiTheme="majorEastAsia"/>
                <w:sz w:val="36"/>
                <w:szCs w:val="36"/>
              </w:rPr>
              <w:t>項目</w:t>
            </w:r>
          </w:p>
        </w:tc>
      </w:tr>
      <w:tr w:rsidR="00DE0DBB" w:rsidRPr="00DE0DBB" w14:paraId="46E54773" w14:textId="77777777" w:rsidTr="005404C7">
        <w:trPr>
          <w:trHeight w:val="754"/>
        </w:trPr>
        <w:tc>
          <w:tcPr>
            <w:tcW w:w="576" w:type="dxa"/>
            <w:vAlign w:val="center"/>
          </w:tcPr>
          <w:p w14:paraId="51E3E27C" w14:textId="61A2DA39" w:rsidR="00802B6A" w:rsidRPr="00DE0DBB" w:rsidRDefault="008310F2" w:rsidP="00ED6DB8">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3</w:t>
            </w:r>
          </w:p>
        </w:tc>
        <w:tc>
          <w:tcPr>
            <w:tcW w:w="8656" w:type="dxa"/>
            <w:vAlign w:val="center"/>
          </w:tcPr>
          <w:p w14:paraId="2E74837E" w14:textId="77777777" w:rsidR="008A7471" w:rsidRPr="00DE0DBB" w:rsidRDefault="008A7471" w:rsidP="002A1726">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市財政の黒字が続く中、基金の積み立ては必要な範囲にとどめ、市民の暮らし向上のために有効に活用すること。</w:t>
            </w:r>
          </w:p>
        </w:tc>
      </w:tr>
      <w:tr w:rsidR="00DE0DBB" w:rsidRPr="00DE0DBB" w14:paraId="692ED274" w14:textId="77777777" w:rsidTr="005404C7">
        <w:trPr>
          <w:trHeight w:val="697"/>
        </w:trPr>
        <w:tc>
          <w:tcPr>
            <w:tcW w:w="576" w:type="dxa"/>
            <w:vAlign w:val="center"/>
          </w:tcPr>
          <w:p w14:paraId="64F2D5FA" w14:textId="0CAE93BB" w:rsidR="008A7471" w:rsidRPr="00DE0DBB" w:rsidRDefault="0081383D" w:rsidP="002A1726">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4</w:t>
            </w:r>
          </w:p>
        </w:tc>
        <w:tc>
          <w:tcPr>
            <w:tcW w:w="8656" w:type="dxa"/>
            <w:vAlign w:val="center"/>
          </w:tcPr>
          <w:p w14:paraId="5307B16F" w14:textId="77777777" w:rsidR="008A7471" w:rsidRPr="00DE0DBB" w:rsidRDefault="008A7471" w:rsidP="009A6B04">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指定管理者制度</w:t>
            </w:r>
            <w:r w:rsidR="009A6B04" w:rsidRPr="00DE0DBB">
              <w:rPr>
                <w:rFonts w:asciiTheme="majorEastAsia" w:eastAsiaTheme="majorEastAsia" w:hAnsiTheme="majorEastAsia" w:hint="eastAsia"/>
                <w:sz w:val="24"/>
                <w:szCs w:val="24"/>
              </w:rPr>
              <w:t>について</w:t>
            </w:r>
            <w:r w:rsidRPr="00DE0DBB">
              <w:rPr>
                <w:rFonts w:asciiTheme="majorEastAsia" w:eastAsiaTheme="majorEastAsia" w:hAnsiTheme="majorEastAsia" w:hint="eastAsia"/>
                <w:sz w:val="24"/>
                <w:szCs w:val="24"/>
              </w:rPr>
              <w:t>は、市民や利用者の意見が反映されるしくみをつくること。</w:t>
            </w:r>
          </w:p>
        </w:tc>
      </w:tr>
      <w:tr w:rsidR="00A81AFB" w:rsidRPr="00DE0DBB" w14:paraId="521B717F" w14:textId="77777777" w:rsidTr="005404C7">
        <w:trPr>
          <w:trHeight w:val="697"/>
        </w:trPr>
        <w:tc>
          <w:tcPr>
            <w:tcW w:w="576" w:type="dxa"/>
            <w:vAlign w:val="center"/>
          </w:tcPr>
          <w:p w14:paraId="343F5687" w14:textId="5777DCBF" w:rsidR="00A81AFB" w:rsidRDefault="008310F2"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5</w:t>
            </w:r>
          </w:p>
        </w:tc>
        <w:tc>
          <w:tcPr>
            <w:tcW w:w="8656" w:type="dxa"/>
            <w:vAlign w:val="center"/>
          </w:tcPr>
          <w:p w14:paraId="7CE757AD" w14:textId="591B5FDF"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窓口業務については</w:t>
            </w:r>
            <w:r>
              <w:rPr>
                <w:rFonts w:asciiTheme="majorEastAsia" w:eastAsiaTheme="majorEastAsia" w:hAnsiTheme="majorEastAsia" w:hint="eastAsia"/>
                <w:sz w:val="24"/>
                <w:szCs w:val="24"/>
              </w:rPr>
              <w:t>市民の役に立つ市役所となるようにすること</w:t>
            </w:r>
            <w:r w:rsidRPr="00DE0DBB">
              <w:rPr>
                <w:rFonts w:asciiTheme="majorEastAsia" w:eastAsiaTheme="majorEastAsia" w:hAnsiTheme="majorEastAsia" w:hint="eastAsia"/>
                <w:sz w:val="24"/>
                <w:szCs w:val="24"/>
              </w:rPr>
              <w:t>。</w:t>
            </w:r>
          </w:p>
        </w:tc>
      </w:tr>
      <w:tr w:rsidR="00A81AFB" w:rsidRPr="00DE0DBB" w14:paraId="23F027DC" w14:textId="77777777" w:rsidTr="005404C7">
        <w:trPr>
          <w:trHeight w:val="697"/>
        </w:trPr>
        <w:tc>
          <w:tcPr>
            <w:tcW w:w="576" w:type="dxa"/>
            <w:vAlign w:val="center"/>
          </w:tcPr>
          <w:p w14:paraId="613D61A7" w14:textId="3F087C7A" w:rsidR="00A81AFB" w:rsidRDefault="00802B6A" w:rsidP="00A81AFB">
            <w:pPr>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8656" w:type="dxa"/>
            <w:vAlign w:val="center"/>
          </w:tcPr>
          <w:p w14:paraId="0AD8382F" w14:textId="478F3331" w:rsidR="00A81AFB" w:rsidRPr="00DE0DBB" w:rsidRDefault="00A81AFB" w:rsidP="00A81AFB">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災害による</w:t>
            </w:r>
            <w:r>
              <w:rPr>
                <w:rFonts w:asciiTheme="majorEastAsia" w:eastAsiaTheme="majorEastAsia" w:hAnsiTheme="majorEastAsia"/>
                <w:sz w:val="24"/>
                <w:szCs w:val="24"/>
              </w:rPr>
              <w:t>家屋・商店の損壊に対</w:t>
            </w:r>
            <w:r>
              <w:rPr>
                <w:rFonts w:asciiTheme="majorEastAsia" w:eastAsiaTheme="majorEastAsia" w:hAnsiTheme="majorEastAsia" w:hint="eastAsia"/>
                <w:sz w:val="24"/>
                <w:szCs w:val="24"/>
              </w:rPr>
              <w:t>して、</w:t>
            </w:r>
            <w:r w:rsidRPr="00DE0DBB">
              <w:rPr>
                <w:rFonts w:asciiTheme="majorEastAsia" w:eastAsiaTheme="majorEastAsia" w:hAnsiTheme="majorEastAsia"/>
                <w:sz w:val="24"/>
                <w:szCs w:val="24"/>
              </w:rPr>
              <w:t>市の</w:t>
            </w:r>
            <w:r>
              <w:rPr>
                <w:rFonts w:asciiTheme="majorEastAsia" w:eastAsiaTheme="majorEastAsia" w:hAnsiTheme="majorEastAsia" w:hint="eastAsia"/>
                <w:sz w:val="24"/>
                <w:szCs w:val="24"/>
              </w:rPr>
              <w:t>改修</w:t>
            </w:r>
            <w:r>
              <w:rPr>
                <w:rFonts w:asciiTheme="majorEastAsia" w:eastAsiaTheme="majorEastAsia" w:hAnsiTheme="majorEastAsia"/>
                <w:sz w:val="24"/>
                <w:szCs w:val="24"/>
              </w:rPr>
              <w:t>費用</w:t>
            </w:r>
            <w:r>
              <w:rPr>
                <w:rFonts w:asciiTheme="majorEastAsia" w:eastAsiaTheme="majorEastAsia" w:hAnsiTheme="majorEastAsia" w:hint="eastAsia"/>
                <w:sz w:val="24"/>
                <w:szCs w:val="24"/>
              </w:rPr>
              <w:t>助成</w:t>
            </w:r>
            <w:r>
              <w:rPr>
                <w:rFonts w:asciiTheme="majorEastAsia" w:eastAsiaTheme="majorEastAsia" w:hAnsiTheme="majorEastAsia"/>
                <w:sz w:val="24"/>
                <w:szCs w:val="24"/>
              </w:rPr>
              <w:t>制度を</w:t>
            </w:r>
            <w:r>
              <w:rPr>
                <w:rFonts w:asciiTheme="majorEastAsia" w:eastAsiaTheme="majorEastAsia" w:hAnsiTheme="majorEastAsia" w:hint="eastAsia"/>
                <w:sz w:val="24"/>
                <w:szCs w:val="24"/>
              </w:rPr>
              <w:t>創設</w:t>
            </w:r>
            <w:r w:rsidRPr="00DE0DBB">
              <w:rPr>
                <w:rFonts w:asciiTheme="majorEastAsia" w:eastAsiaTheme="majorEastAsia" w:hAnsiTheme="majorEastAsia"/>
                <w:sz w:val="24"/>
                <w:szCs w:val="24"/>
              </w:rPr>
              <w:t>すること。</w:t>
            </w:r>
          </w:p>
        </w:tc>
      </w:tr>
      <w:tr w:rsidR="00DA1355" w:rsidRPr="00DE0DBB" w14:paraId="4FD4D290" w14:textId="77777777" w:rsidTr="005404C7">
        <w:trPr>
          <w:trHeight w:val="490"/>
        </w:trPr>
        <w:tc>
          <w:tcPr>
            <w:tcW w:w="576" w:type="dxa"/>
            <w:vAlign w:val="center"/>
          </w:tcPr>
          <w:p w14:paraId="444C91E5" w14:textId="3171A3E0"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7</w:t>
            </w:r>
          </w:p>
        </w:tc>
        <w:tc>
          <w:tcPr>
            <w:tcW w:w="8656" w:type="dxa"/>
            <w:vAlign w:val="center"/>
          </w:tcPr>
          <w:p w14:paraId="4885CB4B" w14:textId="3F4CF419"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ふらっとねやがわにＤＶ被害などに対応する常勤の専門職員を配置すること。</w:t>
            </w:r>
          </w:p>
        </w:tc>
      </w:tr>
      <w:tr w:rsidR="00DA1355" w:rsidRPr="00DE0DBB" w14:paraId="0DB5E081" w14:textId="77777777" w:rsidTr="005404C7">
        <w:trPr>
          <w:trHeight w:val="425"/>
        </w:trPr>
        <w:tc>
          <w:tcPr>
            <w:tcW w:w="576" w:type="dxa"/>
            <w:vAlign w:val="center"/>
          </w:tcPr>
          <w:p w14:paraId="329EC1BE" w14:textId="07DC4662"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8</w:t>
            </w:r>
          </w:p>
        </w:tc>
        <w:tc>
          <w:tcPr>
            <w:tcW w:w="8656" w:type="dxa"/>
            <w:vAlign w:val="center"/>
          </w:tcPr>
          <w:p w14:paraId="0F7B714A" w14:textId="1C9CCC65"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防災会議の女性</w:t>
            </w:r>
            <w:r>
              <w:rPr>
                <w:rFonts w:asciiTheme="majorEastAsia" w:eastAsiaTheme="majorEastAsia" w:hAnsiTheme="majorEastAsia" w:hint="eastAsia"/>
                <w:sz w:val="24"/>
                <w:szCs w:val="24"/>
              </w:rPr>
              <w:t>委員の比率を高めること</w:t>
            </w:r>
            <w:r w:rsidRPr="00DE0DBB">
              <w:rPr>
                <w:rFonts w:asciiTheme="majorEastAsia" w:eastAsiaTheme="majorEastAsia" w:hAnsiTheme="majorEastAsia" w:hint="eastAsia"/>
                <w:sz w:val="24"/>
                <w:szCs w:val="24"/>
              </w:rPr>
              <w:t>。避難者</w:t>
            </w:r>
            <w:r w:rsidRPr="00DE0DBB">
              <w:rPr>
                <w:rFonts w:asciiTheme="majorEastAsia" w:eastAsiaTheme="majorEastAsia" w:hAnsiTheme="majorEastAsia"/>
                <w:sz w:val="24"/>
                <w:szCs w:val="24"/>
              </w:rPr>
              <w:t>の健康</w:t>
            </w:r>
            <w:r w:rsidRPr="00DE0DBB">
              <w:rPr>
                <w:rFonts w:asciiTheme="majorEastAsia" w:eastAsiaTheme="majorEastAsia" w:hAnsiTheme="majorEastAsia" w:hint="eastAsia"/>
                <w:sz w:val="24"/>
                <w:szCs w:val="24"/>
              </w:rPr>
              <w:t>維持</w:t>
            </w:r>
            <w:r w:rsidRPr="00DE0DBB">
              <w:rPr>
                <w:rFonts w:asciiTheme="majorEastAsia" w:eastAsiaTheme="majorEastAsia" w:hAnsiTheme="majorEastAsia"/>
                <w:sz w:val="24"/>
                <w:szCs w:val="24"/>
              </w:rPr>
              <w:t>・管理</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のため</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専門職</w:t>
            </w:r>
            <w:r w:rsidRPr="00DE0DBB">
              <w:rPr>
                <w:rFonts w:asciiTheme="majorEastAsia" w:eastAsiaTheme="majorEastAsia" w:hAnsiTheme="majorEastAsia" w:hint="eastAsia"/>
                <w:sz w:val="24"/>
                <w:szCs w:val="24"/>
              </w:rPr>
              <w:t>として看護師・助産師・保健師・ケアマネジャーなどを加えること。</w:t>
            </w:r>
          </w:p>
        </w:tc>
      </w:tr>
      <w:tr w:rsidR="00DA1355" w:rsidRPr="00DE0DBB" w14:paraId="78137FD0" w14:textId="77777777" w:rsidTr="005404C7">
        <w:trPr>
          <w:trHeight w:val="425"/>
        </w:trPr>
        <w:tc>
          <w:tcPr>
            <w:tcW w:w="576" w:type="dxa"/>
            <w:vAlign w:val="center"/>
          </w:tcPr>
          <w:p w14:paraId="28489EC9" w14:textId="2438BEF0" w:rsidR="00802B6A" w:rsidRDefault="00DA1355" w:rsidP="00DA1355">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w:t>
            </w:r>
            <w:r w:rsidR="00802B6A">
              <w:rPr>
                <w:rFonts w:asciiTheme="majorEastAsia" w:eastAsiaTheme="majorEastAsia" w:hAnsiTheme="majorEastAsia" w:hint="eastAsia"/>
                <w:sz w:val="24"/>
                <w:szCs w:val="24"/>
              </w:rPr>
              <w:t>9</w:t>
            </w:r>
          </w:p>
        </w:tc>
        <w:tc>
          <w:tcPr>
            <w:tcW w:w="8656" w:type="dxa"/>
            <w:vAlign w:val="center"/>
          </w:tcPr>
          <w:p w14:paraId="05005041" w14:textId="4CD1CA9C"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京阪電鉄市内３駅、ＪＲ寝屋川</w:t>
            </w:r>
            <w:r>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駅へのホームドア設置を求めること。</w:t>
            </w:r>
          </w:p>
        </w:tc>
      </w:tr>
      <w:tr w:rsidR="00DA1355" w:rsidRPr="00DE0DBB" w14:paraId="0E2C8923" w14:textId="77777777" w:rsidTr="005404C7">
        <w:trPr>
          <w:trHeight w:val="502"/>
        </w:trPr>
        <w:tc>
          <w:tcPr>
            <w:tcW w:w="576" w:type="dxa"/>
            <w:vAlign w:val="center"/>
          </w:tcPr>
          <w:p w14:paraId="15726652" w14:textId="5B75763B" w:rsidR="00DA1355" w:rsidRPr="00DE0DBB" w:rsidRDefault="00802B6A"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8656" w:type="dxa"/>
            <w:vAlign w:val="center"/>
          </w:tcPr>
          <w:p w14:paraId="60CC06C4" w14:textId="3C4AA56B" w:rsidR="00DA1355" w:rsidRPr="00DE0DBB" w:rsidRDefault="00DA1355" w:rsidP="00DA1355">
            <w:pPr>
              <w:rPr>
                <w:rFonts w:asciiTheme="majorEastAsia" w:eastAsiaTheme="majorEastAsia" w:hAnsiTheme="majorEastAsia" w:hint="eastAsia"/>
                <w:sz w:val="24"/>
                <w:szCs w:val="24"/>
              </w:rPr>
            </w:pPr>
            <w:r w:rsidRPr="00DE0DBB">
              <w:rPr>
                <w:rFonts w:asciiTheme="majorEastAsia" w:eastAsiaTheme="majorEastAsia" w:hAnsiTheme="majorEastAsia" w:hint="eastAsia"/>
                <w:sz w:val="24"/>
                <w:szCs w:val="24"/>
              </w:rPr>
              <w:t>京阪萱島駅西側にエレベーターの設置を求めること。ＪＲ寝屋川</w:t>
            </w:r>
            <w:r>
              <w:rPr>
                <w:rFonts w:asciiTheme="majorEastAsia" w:eastAsiaTheme="majorEastAsia" w:hAnsiTheme="majorEastAsia" w:hint="eastAsia"/>
                <w:sz w:val="24"/>
                <w:szCs w:val="24"/>
              </w:rPr>
              <w:t>公園</w:t>
            </w:r>
            <w:r w:rsidRPr="00DE0DBB">
              <w:rPr>
                <w:rFonts w:asciiTheme="majorEastAsia" w:eastAsiaTheme="majorEastAsia" w:hAnsiTheme="majorEastAsia" w:hint="eastAsia"/>
                <w:sz w:val="24"/>
                <w:szCs w:val="24"/>
              </w:rPr>
              <w:t>駅についても早期に</w:t>
            </w:r>
            <w:r w:rsidRPr="00DE0DBB">
              <w:rPr>
                <w:rFonts w:asciiTheme="majorEastAsia" w:eastAsiaTheme="majorEastAsia" w:hAnsiTheme="majorEastAsia"/>
                <w:sz w:val="24"/>
                <w:szCs w:val="24"/>
              </w:rPr>
              <w:t>エレベーター設置を求めること。</w:t>
            </w:r>
          </w:p>
        </w:tc>
      </w:tr>
      <w:tr w:rsidR="00DA1355" w:rsidRPr="00DE0DBB" w14:paraId="1C3F6314" w14:textId="77777777" w:rsidTr="005404C7">
        <w:trPr>
          <w:trHeight w:val="682"/>
        </w:trPr>
        <w:tc>
          <w:tcPr>
            <w:tcW w:w="576" w:type="dxa"/>
            <w:vAlign w:val="center"/>
          </w:tcPr>
          <w:p w14:paraId="5D95C7D3" w14:textId="510BEF0B"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1</w:t>
            </w:r>
          </w:p>
        </w:tc>
        <w:tc>
          <w:tcPr>
            <w:tcW w:w="8656" w:type="dxa"/>
            <w:vAlign w:val="center"/>
          </w:tcPr>
          <w:p w14:paraId="561FC7C3" w14:textId="5FDD115C"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交通バリアフリー法に基づいた市のバリアフリー計画の策定を検討すること。</w:t>
            </w:r>
          </w:p>
        </w:tc>
      </w:tr>
      <w:tr w:rsidR="00DA1355" w:rsidRPr="00DE0DBB" w14:paraId="307A8E99" w14:textId="77777777" w:rsidTr="005404C7">
        <w:trPr>
          <w:trHeight w:val="556"/>
        </w:trPr>
        <w:tc>
          <w:tcPr>
            <w:tcW w:w="576" w:type="dxa"/>
            <w:vAlign w:val="center"/>
          </w:tcPr>
          <w:p w14:paraId="46C8A492" w14:textId="5D29CF88"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2</w:t>
            </w:r>
          </w:p>
        </w:tc>
        <w:tc>
          <w:tcPr>
            <w:tcW w:w="8656" w:type="dxa"/>
            <w:vAlign w:val="center"/>
          </w:tcPr>
          <w:p w14:paraId="1A5E589F" w14:textId="0C5A90EF"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連立立体交差事業では香里園駅西側にトイレを設置すること。また、高架事業完成までにも設置を検討すること。</w:t>
            </w:r>
          </w:p>
        </w:tc>
      </w:tr>
      <w:tr w:rsidR="00DA1355" w:rsidRPr="00DE0DBB" w14:paraId="5B5C995B" w14:textId="77777777" w:rsidTr="005404C7">
        <w:trPr>
          <w:trHeight w:val="705"/>
        </w:trPr>
        <w:tc>
          <w:tcPr>
            <w:tcW w:w="576" w:type="dxa"/>
            <w:vAlign w:val="center"/>
          </w:tcPr>
          <w:p w14:paraId="68BD5E51" w14:textId="3ACD6082"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3</w:t>
            </w:r>
          </w:p>
        </w:tc>
        <w:tc>
          <w:tcPr>
            <w:tcW w:w="8656" w:type="dxa"/>
            <w:vAlign w:val="center"/>
          </w:tcPr>
          <w:p w14:paraId="43D8485B" w14:textId="5EE1BB7F"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市内全域の</w:t>
            </w:r>
            <w:r w:rsidRPr="00DE0DBB">
              <w:rPr>
                <w:rFonts w:asciiTheme="majorEastAsia" w:eastAsiaTheme="majorEastAsia" w:hAnsiTheme="majorEastAsia"/>
                <w:sz w:val="24"/>
                <w:szCs w:val="24"/>
              </w:rPr>
              <w:t>市街化調整</w:t>
            </w:r>
            <w:r w:rsidRPr="00DE0DBB">
              <w:rPr>
                <w:rFonts w:asciiTheme="majorEastAsia" w:eastAsiaTheme="majorEastAsia" w:hAnsiTheme="majorEastAsia" w:hint="eastAsia"/>
                <w:sz w:val="24"/>
                <w:szCs w:val="24"/>
              </w:rPr>
              <w:t>区域を</w:t>
            </w:r>
            <w:r w:rsidRPr="00DE0DBB">
              <w:rPr>
                <w:rFonts w:asciiTheme="majorEastAsia" w:eastAsiaTheme="majorEastAsia" w:hAnsiTheme="majorEastAsia"/>
                <w:sz w:val="24"/>
                <w:szCs w:val="24"/>
              </w:rPr>
              <w:t>保全して緑や</w:t>
            </w:r>
            <w:r w:rsidRPr="00DE0DBB">
              <w:rPr>
                <w:rFonts w:asciiTheme="majorEastAsia" w:eastAsiaTheme="majorEastAsia" w:hAnsiTheme="majorEastAsia" w:hint="eastAsia"/>
                <w:sz w:val="24"/>
                <w:szCs w:val="24"/>
              </w:rPr>
              <w:t>自然</w:t>
            </w:r>
            <w:r w:rsidRPr="00DE0DBB">
              <w:rPr>
                <w:rFonts w:asciiTheme="majorEastAsia" w:eastAsiaTheme="majorEastAsia" w:hAnsiTheme="majorEastAsia"/>
                <w:sz w:val="24"/>
                <w:szCs w:val="24"/>
              </w:rPr>
              <w:t>の再生、農地の保全をはかること。</w:t>
            </w:r>
          </w:p>
        </w:tc>
      </w:tr>
      <w:tr w:rsidR="00DA1355" w:rsidRPr="00DE0DBB" w14:paraId="3579E4DE" w14:textId="77777777" w:rsidTr="005404C7">
        <w:trPr>
          <w:trHeight w:val="496"/>
        </w:trPr>
        <w:tc>
          <w:tcPr>
            <w:tcW w:w="576" w:type="dxa"/>
            <w:vAlign w:val="center"/>
          </w:tcPr>
          <w:p w14:paraId="0A743125" w14:textId="1622532A"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4</w:t>
            </w:r>
          </w:p>
        </w:tc>
        <w:tc>
          <w:tcPr>
            <w:tcW w:w="8656" w:type="dxa"/>
            <w:vAlign w:val="center"/>
          </w:tcPr>
          <w:p w14:paraId="268E204D" w14:textId="61C8FF52"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公園のトイレの設置基準と改善計画を策定すること。</w:t>
            </w:r>
          </w:p>
        </w:tc>
      </w:tr>
      <w:tr w:rsidR="00DA1355" w:rsidRPr="00DE0DBB" w14:paraId="58DC2B5C" w14:textId="77777777" w:rsidTr="005404C7">
        <w:trPr>
          <w:trHeight w:val="496"/>
        </w:trPr>
        <w:tc>
          <w:tcPr>
            <w:tcW w:w="576" w:type="dxa"/>
            <w:vAlign w:val="center"/>
          </w:tcPr>
          <w:p w14:paraId="062099DF" w14:textId="6642EA27" w:rsidR="00DA1355" w:rsidRDefault="00DA1355" w:rsidP="00DA1355">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5</w:t>
            </w:r>
          </w:p>
        </w:tc>
        <w:tc>
          <w:tcPr>
            <w:tcW w:w="8656" w:type="dxa"/>
            <w:vAlign w:val="center"/>
          </w:tcPr>
          <w:p w14:paraId="2BBBA600" w14:textId="547F9118"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水道使用料、下水道使用料の引き下げと福祉減免制度を検討すること。</w:t>
            </w:r>
          </w:p>
        </w:tc>
      </w:tr>
      <w:tr w:rsidR="00DA1355" w:rsidRPr="00DE0DBB" w14:paraId="46DC6AEC" w14:textId="77777777" w:rsidTr="005404C7">
        <w:trPr>
          <w:trHeight w:val="767"/>
        </w:trPr>
        <w:tc>
          <w:tcPr>
            <w:tcW w:w="576" w:type="dxa"/>
            <w:vAlign w:val="center"/>
          </w:tcPr>
          <w:p w14:paraId="204DE9A6" w14:textId="4D621564" w:rsidR="00DA1355" w:rsidRPr="00DE0DBB" w:rsidRDefault="00DA1355" w:rsidP="00DA1355">
            <w:pPr>
              <w:rPr>
                <w:rFonts w:asciiTheme="majorEastAsia" w:eastAsiaTheme="majorEastAsia" w:hAnsiTheme="majorEastAsia"/>
                <w:sz w:val="24"/>
                <w:szCs w:val="24"/>
              </w:rPr>
            </w:pPr>
            <w:r>
              <w:rPr>
                <w:rFonts w:asciiTheme="majorEastAsia" w:eastAsiaTheme="majorEastAsia" w:hAnsiTheme="majorEastAsia"/>
                <w:sz w:val="24"/>
                <w:szCs w:val="24"/>
              </w:rPr>
              <w:t>3</w:t>
            </w:r>
            <w:r w:rsidR="00802B6A">
              <w:rPr>
                <w:rFonts w:asciiTheme="majorEastAsia" w:eastAsiaTheme="majorEastAsia" w:hAnsiTheme="majorEastAsia" w:hint="eastAsia"/>
                <w:sz w:val="24"/>
                <w:szCs w:val="24"/>
              </w:rPr>
              <w:t>6</w:t>
            </w:r>
          </w:p>
        </w:tc>
        <w:tc>
          <w:tcPr>
            <w:tcW w:w="8656" w:type="dxa"/>
            <w:vAlign w:val="center"/>
          </w:tcPr>
          <w:p w14:paraId="68094657" w14:textId="3E544882" w:rsidR="00DA1355" w:rsidRPr="00DE0DBB" w:rsidRDefault="00DA1355" w:rsidP="00DA1355">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産業振興のため</w:t>
            </w: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事業所の実態調査と、実態に見合った商業施策</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検討</w:t>
            </w:r>
            <w:r w:rsidRPr="00DE0DBB">
              <w:rPr>
                <w:rFonts w:asciiTheme="majorEastAsia" w:eastAsiaTheme="majorEastAsia" w:hAnsiTheme="majorEastAsia" w:hint="eastAsia"/>
                <w:sz w:val="24"/>
                <w:szCs w:val="24"/>
              </w:rPr>
              <w:t>すること。</w:t>
            </w:r>
          </w:p>
        </w:tc>
      </w:tr>
      <w:tr w:rsidR="000B146C" w:rsidRPr="00DE0DBB" w14:paraId="326C67C5" w14:textId="77777777" w:rsidTr="005404C7">
        <w:trPr>
          <w:trHeight w:val="566"/>
        </w:trPr>
        <w:tc>
          <w:tcPr>
            <w:tcW w:w="576" w:type="dxa"/>
            <w:vAlign w:val="center"/>
          </w:tcPr>
          <w:p w14:paraId="10FEA81E" w14:textId="0990A111"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3</w:t>
            </w:r>
            <w:r w:rsidR="00802B6A">
              <w:rPr>
                <w:rFonts w:asciiTheme="majorEastAsia" w:eastAsiaTheme="majorEastAsia" w:hAnsiTheme="majorEastAsia" w:hint="eastAsia"/>
                <w:sz w:val="24"/>
                <w:szCs w:val="24"/>
              </w:rPr>
              <w:t>7</w:t>
            </w:r>
          </w:p>
        </w:tc>
        <w:tc>
          <w:tcPr>
            <w:tcW w:w="8656" w:type="dxa"/>
            <w:vAlign w:val="center"/>
          </w:tcPr>
          <w:p w14:paraId="14844C36" w14:textId="7F798852"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w:t>
            </w:r>
            <w:r w:rsidRPr="00DE0DBB">
              <w:rPr>
                <w:rFonts w:asciiTheme="majorEastAsia" w:eastAsiaTheme="majorEastAsia" w:hAnsiTheme="majorEastAsia"/>
                <w:sz w:val="24"/>
                <w:szCs w:val="24"/>
              </w:rPr>
              <w:t>の融資制度の</w:t>
            </w:r>
            <w:r>
              <w:rPr>
                <w:rFonts w:asciiTheme="majorEastAsia" w:eastAsiaTheme="majorEastAsia" w:hAnsiTheme="majorEastAsia" w:hint="eastAsia"/>
                <w:sz w:val="24"/>
                <w:szCs w:val="24"/>
              </w:rPr>
              <w:t>融資枠の拡充と</w:t>
            </w:r>
            <w:r w:rsidRPr="00DE0DBB">
              <w:rPr>
                <w:rFonts w:asciiTheme="majorEastAsia" w:eastAsiaTheme="majorEastAsia" w:hAnsiTheme="majorEastAsia" w:hint="eastAsia"/>
                <w:sz w:val="24"/>
                <w:szCs w:val="24"/>
              </w:rPr>
              <w:t>返済</w:t>
            </w:r>
            <w:r w:rsidRPr="00DE0DBB">
              <w:rPr>
                <w:rFonts w:asciiTheme="majorEastAsia" w:eastAsiaTheme="majorEastAsia" w:hAnsiTheme="majorEastAsia"/>
                <w:sz w:val="24"/>
                <w:szCs w:val="24"/>
              </w:rPr>
              <w:t>期間を</w:t>
            </w:r>
            <w:r w:rsidRPr="00DE0DBB">
              <w:rPr>
                <w:rFonts w:asciiTheme="majorEastAsia" w:eastAsiaTheme="majorEastAsia" w:hAnsiTheme="majorEastAsia" w:hint="eastAsia"/>
                <w:sz w:val="24"/>
                <w:szCs w:val="24"/>
              </w:rPr>
              <w:t>現行</w:t>
            </w:r>
            <w:r w:rsidRPr="00DE0DBB">
              <w:rPr>
                <w:rFonts w:asciiTheme="majorEastAsia" w:eastAsiaTheme="majorEastAsia" w:hAnsiTheme="majorEastAsia"/>
                <w:sz w:val="24"/>
                <w:szCs w:val="24"/>
              </w:rPr>
              <w:t>５年から７年に延長すること。</w:t>
            </w:r>
          </w:p>
        </w:tc>
      </w:tr>
      <w:tr w:rsidR="000B146C" w:rsidRPr="00DE0DBB" w14:paraId="394CD0E5" w14:textId="77777777" w:rsidTr="005404C7">
        <w:trPr>
          <w:trHeight w:val="560"/>
        </w:trPr>
        <w:tc>
          <w:tcPr>
            <w:tcW w:w="576" w:type="dxa"/>
            <w:vAlign w:val="center"/>
          </w:tcPr>
          <w:p w14:paraId="03D5B43B" w14:textId="548F2C9D"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3</w:t>
            </w:r>
            <w:r w:rsidR="00802B6A">
              <w:rPr>
                <w:rFonts w:asciiTheme="majorEastAsia" w:eastAsiaTheme="majorEastAsia" w:hAnsiTheme="majorEastAsia" w:hint="eastAsia"/>
                <w:sz w:val="24"/>
                <w:szCs w:val="24"/>
              </w:rPr>
              <w:t>8</w:t>
            </w:r>
          </w:p>
        </w:tc>
        <w:tc>
          <w:tcPr>
            <w:tcW w:w="8656" w:type="dxa"/>
            <w:vAlign w:val="center"/>
          </w:tcPr>
          <w:p w14:paraId="386FEFBC" w14:textId="1E4816A9"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公共</w:t>
            </w:r>
            <w:r w:rsidRPr="00DE0DBB">
              <w:rPr>
                <w:rFonts w:asciiTheme="majorEastAsia" w:eastAsiaTheme="majorEastAsia" w:hAnsiTheme="majorEastAsia"/>
                <w:sz w:val="24"/>
                <w:szCs w:val="24"/>
              </w:rPr>
              <w:t>事業の</w:t>
            </w:r>
            <w:r w:rsidRPr="00DE0DBB">
              <w:rPr>
                <w:rFonts w:asciiTheme="majorEastAsia" w:eastAsiaTheme="majorEastAsia" w:hAnsiTheme="majorEastAsia" w:hint="eastAsia"/>
                <w:sz w:val="24"/>
                <w:szCs w:val="24"/>
              </w:rPr>
              <w:t>発注</w:t>
            </w:r>
            <w:r w:rsidRPr="00DE0DBB">
              <w:rPr>
                <w:rFonts w:asciiTheme="majorEastAsia" w:eastAsiaTheme="majorEastAsia" w:hAnsiTheme="majorEastAsia"/>
                <w:sz w:val="24"/>
                <w:szCs w:val="24"/>
              </w:rPr>
              <w:t>については</w:t>
            </w:r>
            <w:r w:rsidRPr="00DE0DBB">
              <w:rPr>
                <w:rFonts w:asciiTheme="majorEastAsia" w:eastAsiaTheme="majorEastAsia" w:hAnsiTheme="majorEastAsia" w:hint="eastAsia"/>
                <w:sz w:val="24"/>
                <w:szCs w:val="24"/>
              </w:rPr>
              <w:t>市内の中小零細業者に仕事をまわすこと。市の公共事業において、下請けまでの労働者の公正な賃金、適正な労働条件を定めるため、公契約条令の制定を検討すること。</w:t>
            </w:r>
          </w:p>
        </w:tc>
      </w:tr>
      <w:tr w:rsidR="000B146C" w:rsidRPr="00DE0DBB" w14:paraId="2F5F5AFB" w14:textId="77777777" w:rsidTr="005404C7">
        <w:trPr>
          <w:trHeight w:val="558"/>
        </w:trPr>
        <w:tc>
          <w:tcPr>
            <w:tcW w:w="576" w:type="dxa"/>
            <w:vAlign w:val="center"/>
          </w:tcPr>
          <w:p w14:paraId="52F6B39D" w14:textId="1AE8F957"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802B6A">
              <w:rPr>
                <w:rFonts w:asciiTheme="majorEastAsia" w:eastAsiaTheme="majorEastAsia" w:hAnsiTheme="majorEastAsia" w:hint="eastAsia"/>
                <w:sz w:val="24"/>
                <w:szCs w:val="24"/>
              </w:rPr>
              <w:t>9</w:t>
            </w:r>
          </w:p>
        </w:tc>
        <w:tc>
          <w:tcPr>
            <w:tcW w:w="8656" w:type="dxa"/>
            <w:vAlign w:val="center"/>
          </w:tcPr>
          <w:p w14:paraId="5D556061" w14:textId="10119903"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住宅リフォーム助成制度を創設すること。</w:t>
            </w:r>
          </w:p>
        </w:tc>
      </w:tr>
      <w:tr w:rsidR="000B146C" w:rsidRPr="00DE0DBB" w14:paraId="05051BAD" w14:textId="77777777" w:rsidTr="005404C7">
        <w:trPr>
          <w:trHeight w:val="478"/>
        </w:trPr>
        <w:tc>
          <w:tcPr>
            <w:tcW w:w="576" w:type="dxa"/>
            <w:vAlign w:val="center"/>
          </w:tcPr>
          <w:p w14:paraId="78321EAE" w14:textId="32BE5500" w:rsidR="000B146C" w:rsidRPr="00DE0DBB" w:rsidRDefault="00802B6A"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40</w:t>
            </w:r>
          </w:p>
        </w:tc>
        <w:tc>
          <w:tcPr>
            <w:tcW w:w="8656" w:type="dxa"/>
            <w:vAlign w:val="center"/>
          </w:tcPr>
          <w:p w14:paraId="35CFEEB3" w14:textId="45F7C5A0"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w:t>
            </w:r>
            <w:r w:rsidRPr="00DE0DBB">
              <w:rPr>
                <w:rFonts w:asciiTheme="majorEastAsia" w:eastAsiaTheme="majorEastAsia" w:hAnsiTheme="majorEastAsia"/>
                <w:sz w:val="24"/>
                <w:szCs w:val="24"/>
              </w:rPr>
              <w:t>道路の改修や</w:t>
            </w:r>
            <w:r w:rsidRPr="00DE0DBB">
              <w:rPr>
                <w:rFonts w:asciiTheme="majorEastAsia" w:eastAsiaTheme="majorEastAsia" w:hAnsiTheme="majorEastAsia" w:hint="eastAsia"/>
                <w:sz w:val="24"/>
                <w:szCs w:val="24"/>
              </w:rPr>
              <w:t>、横断歩道、</w:t>
            </w:r>
            <w:r w:rsidRPr="00DE0DBB">
              <w:rPr>
                <w:rFonts w:asciiTheme="majorEastAsia" w:eastAsiaTheme="majorEastAsia" w:hAnsiTheme="majorEastAsia"/>
                <w:sz w:val="24"/>
                <w:szCs w:val="24"/>
              </w:rPr>
              <w:t>停止線</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の白線</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更新予算を</w:t>
            </w:r>
            <w:r w:rsidRPr="00DE0DBB">
              <w:rPr>
                <w:rFonts w:asciiTheme="majorEastAsia" w:eastAsiaTheme="majorEastAsia" w:hAnsiTheme="majorEastAsia" w:hint="eastAsia"/>
                <w:sz w:val="24"/>
                <w:szCs w:val="24"/>
              </w:rPr>
              <w:t>確保</w:t>
            </w:r>
            <w:r w:rsidRPr="00DE0DBB">
              <w:rPr>
                <w:rFonts w:asciiTheme="majorEastAsia" w:eastAsiaTheme="majorEastAsia" w:hAnsiTheme="majorEastAsia"/>
                <w:sz w:val="24"/>
                <w:szCs w:val="24"/>
              </w:rPr>
              <w:t>し</w:t>
            </w:r>
            <w:r w:rsidRPr="00DE0DBB">
              <w:rPr>
                <w:rFonts w:asciiTheme="majorEastAsia" w:eastAsiaTheme="majorEastAsia" w:hAnsiTheme="majorEastAsia" w:hint="eastAsia"/>
                <w:sz w:val="24"/>
                <w:szCs w:val="24"/>
              </w:rPr>
              <w:t>、早急に</w:t>
            </w:r>
            <w:r w:rsidRPr="00DE0DBB">
              <w:rPr>
                <w:rFonts w:asciiTheme="majorEastAsia" w:eastAsiaTheme="majorEastAsia" w:hAnsiTheme="majorEastAsia"/>
                <w:sz w:val="24"/>
                <w:szCs w:val="24"/>
              </w:rPr>
              <w:t>改善すること。</w:t>
            </w:r>
          </w:p>
        </w:tc>
      </w:tr>
      <w:tr w:rsidR="000B146C" w:rsidRPr="00DE0DBB" w14:paraId="5AE04678" w14:textId="77777777" w:rsidTr="005404C7">
        <w:trPr>
          <w:trHeight w:val="782"/>
        </w:trPr>
        <w:tc>
          <w:tcPr>
            <w:tcW w:w="576" w:type="dxa"/>
            <w:vAlign w:val="center"/>
          </w:tcPr>
          <w:p w14:paraId="30037CBD" w14:textId="4EF0BBD8"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802B6A">
              <w:rPr>
                <w:rFonts w:asciiTheme="majorEastAsia" w:eastAsiaTheme="majorEastAsia" w:hAnsiTheme="majorEastAsia" w:hint="eastAsia"/>
                <w:sz w:val="24"/>
                <w:szCs w:val="24"/>
              </w:rPr>
              <w:t>1</w:t>
            </w:r>
          </w:p>
        </w:tc>
        <w:tc>
          <w:tcPr>
            <w:tcW w:w="8656" w:type="dxa"/>
            <w:vAlign w:val="center"/>
          </w:tcPr>
          <w:p w14:paraId="10D51DAE" w14:textId="3328E35E"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農地所有者と十分な協議をすすめながら、市がかかわって市民農園を大幅に増やすこと。農家の担い手対策として</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農業ボランティア、地域住民による農業への参加など具体化すること。</w:t>
            </w:r>
          </w:p>
        </w:tc>
      </w:tr>
      <w:tr w:rsidR="000B146C" w:rsidRPr="00DE0DBB" w14:paraId="4B53D781" w14:textId="77777777" w:rsidTr="005404C7">
        <w:trPr>
          <w:trHeight w:val="782"/>
        </w:trPr>
        <w:tc>
          <w:tcPr>
            <w:tcW w:w="576" w:type="dxa"/>
            <w:vAlign w:val="center"/>
          </w:tcPr>
          <w:p w14:paraId="47B45AEE" w14:textId="0A95F85A"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802B6A">
              <w:rPr>
                <w:rFonts w:asciiTheme="majorEastAsia" w:eastAsiaTheme="majorEastAsia" w:hAnsiTheme="majorEastAsia" w:hint="eastAsia"/>
                <w:sz w:val="24"/>
                <w:szCs w:val="24"/>
              </w:rPr>
              <w:t>2</w:t>
            </w:r>
          </w:p>
        </w:tc>
        <w:tc>
          <w:tcPr>
            <w:tcW w:w="8656" w:type="dxa"/>
            <w:vAlign w:val="center"/>
          </w:tcPr>
          <w:p w14:paraId="6D114A14" w14:textId="47D1C52E"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再生</w:t>
            </w:r>
            <w:r w:rsidRPr="00DE0DBB">
              <w:rPr>
                <w:rFonts w:asciiTheme="majorEastAsia" w:eastAsiaTheme="majorEastAsia" w:hAnsiTheme="majorEastAsia"/>
                <w:sz w:val="24"/>
                <w:szCs w:val="24"/>
              </w:rPr>
              <w:t>可能エネルギー</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普及・促進</w:t>
            </w:r>
            <w:r>
              <w:rPr>
                <w:rFonts w:asciiTheme="majorEastAsia" w:eastAsiaTheme="majorEastAsia" w:hAnsiTheme="majorEastAsia" w:hint="eastAsia"/>
                <w:sz w:val="24"/>
                <w:szCs w:val="24"/>
              </w:rPr>
              <w:t>をすすめること。</w:t>
            </w:r>
            <w:r w:rsidRPr="00DE0DBB">
              <w:rPr>
                <w:rFonts w:asciiTheme="majorEastAsia" w:eastAsiaTheme="majorEastAsia" w:hAnsiTheme="majorEastAsia"/>
                <w:sz w:val="24"/>
                <w:szCs w:val="24"/>
              </w:rPr>
              <w:t>市民団体</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環境イベント等</w:t>
            </w:r>
            <w:r>
              <w:rPr>
                <w:rFonts w:asciiTheme="majorEastAsia" w:eastAsiaTheme="majorEastAsia" w:hAnsiTheme="majorEastAsia" w:hint="eastAsia"/>
                <w:sz w:val="24"/>
                <w:szCs w:val="24"/>
              </w:rPr>
              <w:t>に</w:t>
            </w:r>
            <w:r w:rsidRPr="00DE0DBB">
              <w:rPr>
                <w:rFonts w:asciiTheme="majorEastAsia" w:eastAsiaTheme="majorEastAsia" w:hAnsiTheme="majorEastAsia"/>
                <w:sz w:val="24"/>
                <w:szCs w:val="24"/>
              </w:rPr>
              <w:t>協力</w:t>
            </w:r>
            <w:r>
              <w:rPr>
                <w:rFonts w:asciiTheme="majorEastAsia" w:eastAsiaTheme="majorEastAsia" w:hAnsiTheme="majorEastAsia" w:hint="eastAsia"/>
                <w:sz w:val="24"/>
                <w:szCs w:val="24"/>
              </w:rPr>
              <w:t>する</w:t>
            </w:r>
            <w:r w:rsidRPr="00DE0DBB">
              <w:rPr>
                <w:rFonts w:asciiTheme="majorEastAsia" w:eastAsiaTheme="majorEastAsia" w:hAnsiTheme="majorEastAsia"/>
                <w:sz w:val="24"/>
                <w:szCs w:val="24"/>
              </w:rPr>
              <w:t>こと。災害時</w:t>
            </w:r>
            <w:r w:rsidRPr="00DE0DBB">
              <w:rPr>
                <w:rFonts w:asciiTheme="majorEastAsia" w:eastAsiaTheme="majorEastAsia" w:hAnsiTheme="majorEastAsia" w:hint="eastAsia"/>
                <w:sz w:val="24"/>
                <w:szCs w:val="24"/>
              </w:rPr>
              <w:t>における</w:t>
            </w:r>
            <w:r w:rsidRPr="00DE0DBB">
              <w:rPr>
                <w:rFonts w:asciiTheme="majorEastAsia" w:eastAsiaTheme="majorEastAsia" w:hAnsiTheme="majorEastAsia"/>
                <w:sz w:val="24"/>
                <w:szCs w:val="24"/>
              </w:rPr>
              <w:t>停電を考慮し、小中学校の屋上等、公共施設に太陽光パネル</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設置するなど</w:t>
            </w:r>
            <w:r w:rsidRPr="00DE0DBB">
              <w:rPr>
                <w:rFonts w:asciiTheme="majorEastAsia" w:eastAsiaTheme="majorEastAsia" w:hAnsiTheme="majorEastAsia" w:hint="eastAsia"/>
                <w:sz w:val="24"/>
                <w:szCs w:val="24"/>
              </w:rPr>
              <w:t>避難所の</w:t>
            </w:r>
            <w:r w:rsidRPr="00DE0DBB">
              <w:rPr>
                <w:rFonts w:asciiTheme="majorEastAsia" w:eastAsiaTheme="majorEastAsia" w:hAnsiTheme="majorEastAsia"/>
                <w:sz w:val="24"/>
                <w:szCs w:val="24"/>
              </w:rPr>
              <w:t>充実に努めること。</w:t>
            </w:r>
          </w:p>
        </w:tc>
      </w:tr>
      <w:tr w:rsidR="000B146C" w:rsidRPr="00DE0DBB" w14:paraId="2246F92D" w14:textId="77777777" w:rsidTr="005404C7">
        <w:trPr>
          <w:trHeight w:val="1091"/>
        </w:trPr>
        <w:tc>
          <w:tcPr>
            <w:tcW w:w="576" w:type="dxa"/>
            <w:vAlign w:val="center"/>
          </w:tcPr>
          <w:p w14:paraId="26B1016F" w14:textId="2BC4DD9B"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4</w:t>
            </w:r>
            <w:r w:rsidR="00802B6A">
              <w:rPr>
                <w:rFonts w:asciiTheme="majorEastAsia" w:eastAsiaTheme="majorEastAsia" w:hAnsiTheme="majorEastAsia" w:hint="eastAsia"/>
                <w:sz w:val="24"/>
                <w:szCs w:val="24"/>
              </w:rPr>
              <w:t>3</w:t>
            </w:r>
          </w:p>
        </w:tc>
        <w:tc>
          <w:tcPr>
            <w:tcW w:w="8656" w:type="dxa"/>
            <w:vAlign w:val="center"/>
          </w:tcPr>
          <w:p w14:paraId="6F90D4F7" w14:textId="10E02A0B"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熱中症</w:t>
            </w:r>
            <w:r w:rsidRPr="00DE0DBB">
              <w:rPr>
                <w:rFonts w:asciiTheme="majorEastAsia" w:eastAsiaTheme="majorEastAsia" w:hAnsiTheme="majorEastAsia"/>
                <w:sz w:val="24"/>
                <w:szCs w:val="24"/>
              </w:rPr>
              <w:t>対策として、</w:t>
            </w: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高齢者や低所得者</w:t>
            </w:r>
            <w:r w:rsidRPr="00DE0DBB">
              <w:rPr>
                <w:rFonts w:asciiTheme="majorEastAsia" w:eastAsiaTheme="majorEastAsia" w:hAnsiTheme="majorEastAsia" w:hint="eastAsia"/>
                <w:sz w:val="24"/>
                <w:szCs w:val="24"/>
              </w:rPr>
              <w:t>世帯</w:t>
            </w:r>
            <w:r w:rsidRPr="00DE0DBB">
              <w:rPr>
                <w:rFonts w:asciiTheme="majorEastAsia" w:eastAsiaTheme="majorEastAsia" w:hAnsiTheme="majorEastAsia"/>
                <w:sz w:val="24"/>
                <w:szCs w:val="24"/>
              </w:rPr>
              <w:t>へのエアコン設置補助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を検討すること。</w:t>
            </w:r>
          </w:p>
        </w:tc>
      </w:tr>
      <w:tr w:rsidR="000B146C" w:rsidRPr="00DE0DBB" w14:paraId="3335C119" w14:textId="77777777" w:rsidTr="005404C7">
        <w:trPr>
          <w:trHeight w:val="1091"/>
        </w:trPr>
        <w:tc>
          <w:tcPr>
            <w:tcW w:w="576" w:type="dxa"/>
            <w:vAlign w:val="center"/>
          </w:tcPr>
          <w:p w14:paraId="68FC5484" w14:textId="2C29A2AE"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4</w:t>
            </w:r>
          </w:p>
        </w:tc>
        <w:tc>
          <w:tcPr>
            <w:tcW w:w="8656" w:type="dxa"/>
            <w:vAlign w:val="center"/>
          </w:tcPr>
          <w:p w14:paraId="33432D83" w14:textId="688CCE29"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国民健康保険の資格証明書・短期保険証の発行をやめること。特に18歳</w:t>
            </w:r>
            <w:r w:rsidRPr="00DE0DBB">
              <w:rPr>
                <w:rFonts w:asciiTheme="majorEastAsia" w:eastAsiaTheme="majorEastAsia" w:hAnsiTheme="majorEastAsia"/>
                <w:sz w:val="24"/>
                <w:szCs w:val="24"/>
              </w:rPr>
              <w:t>未満</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子どもには正規の</w:t>
            </w:r>
            <w:r w:rsidRPr="00DE0DBB">
              <w:rPr>
                <w:rFonts w:asciiTheme="majorEastAsia" w:eastAsiaTheme="majorEastAsia" w:hAnsiTheme="majorEastAsia" w:hint="eastAsia"/>
                <w:sz w:val="24"/>
                <w:szCs w:val="24"/>
              </w:rPr>
              <w:t>保険証</w:t>
            </w:r>
            <w:r w:rsidRPr="00DE0DBB">
              <w:rPr>
                <w:rFonts w:asciiTheme="majorEastAsia" w:eastAsiaTheme="majorEastAsia" w:hAnsiTheme="majorEastAsia"/>
                <w:sz w:val="24"/>
                <w:szCs w:val="24"/>
              </w:rPr>
              <w:t>を交付すること。</w:t>
            </w:r>
          </w:p>
        </w:tc>
      </w:tr>
      <w:tr w:rsidR="000B146C" w:rsidRPr="00DE0DBB" w14:paraId="4FF17D6F" w14:textId="77777777" w:rsidTr="005404C7">
        <w:trPr>
          <w:trHeight w:val="716"/>
        </w:trPr>
        <w:tc>
          <w:tcPr>
            <w:tcW w:w="576" w:type="dxa"/>
            <w:vAlign w:val="center"/>
          </w:tcPr>
          <w:p w14:paraId="303DB300" w14:textId="5927E804"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5</w:t>
            </w:r>
          </w:p>
        </w:tc>
        <w:tc>
          <w:tcPr>
            <w:tcW w:w="8656" w:type="dxa"/>
            <w:vAlign w:val="center"/>
          </w:tcPr>
          <w:p w14:paraId="4A08D573" w14:textId="009DE22C"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w:t>
            </w:r>
            <w:r w:rsidRPr="00DE0DBB">
              <w:rPr>
                <w:rFonts w:asciiTheme="majorEastAsia" w:eastAsiaTheme="majorEastAsia" w:hAnsiTheme="majorEastAsia"/>
                <w:sz w:val="24"/>
                <w:szCs w:val="24"/>
              </w:rPr>
              <w:t>保険利用料の減免制度を創設すること。</w:t>
            </w:r>
          </w:p>
        </w:tc>
      </w:tr>
      <w:tr w:rsidR="000B146C" w:rsidRPr="00DE0DBB" w14:paraId="50FA3677" w14:textId="77777777" w:rsidTr="005404C7">
        <w:trPr>
          <w:trHeight w:val="716"/>
        </w:trPr>
        <w:tc>
          <w:tcPr>
            <w:tcW w:w="576" w:type="dxa"/>
            <w:vAlign w:val="center"/>
          </w:tcPr>
          <w:p w14:paraId="60BFFEEA" w14:textId="30855B2F"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6</w:t>
            </w:r>
          </w:p>
        </w:tc>
        <w:tc>
          <w:tcPr>
            <w:tcW w:w="8656" w:type="dxa"/>
            <w:vAlign w:val="center"/>
          </w:tcPr>
          <w:p w14:paraId="40A33A23" w14:textId="7FD6833B"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高齢化</w:t>
            </w:r>
            <w:r w:rsidRPr="00DE0DBB">
              <w:rPr>
                <w:rFonts w:asciiTheme="majorEastAsia" w:eastAsiaTheme="majorEastAsia" w:hAnsiTheme="majorEastAsia"/>
                <w:sz w:val="24"/>
                <w:szCs w:val="24"/>
              </w:rPr>
              <w:t>が進みさらに必要度が増している</w:t>
            </w:r>
            <w:r w:rsidRPr="00DE0DBB">
              <w:rPr>
                <w:rFonts w:asciiTheme="majorEastAsia" w:eastAsiaTheme="majorEastAsia" w:hAnsiTheme="majorEastAsia" w:hint="eastAsia"/>
                <w:sz w:val="24"/>
                <w:szCs w:val="24"/>
              </w:rPr>
              <w:t>地域包括支援センターは、小学校区に１カ所を目指して計画的に増やすこと。</w:t>
            </w:r>
          </w:p>
        </w:tc>
      </w:tr>
      <w:tr w:rsidR="000B146C" w:rsidRPr="00DE0DBB" w14:paraId="62EA7F23" w14:textId="77777777" w:rsidTr="005404C7">
        <w:trPr>
          <w:trHeight w:val="724"/>
        </w:trPr>
        <w:tc>
          <w:tcPr>
            <w:tcW w:w="576" w:type="dxa"/>
            <w:vAlign w:val="center"/>
          </w:tcPr>
          <w:p w14:paraId="7E65F14C" w14:textId="3FE9B937"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7</w:t>
            </w:r>
          </w:p>
        </w:tc>
        <w:tc>
          <w:tcPr>
            <w:tcW w:w="8656" w:type="dxa"/>
            <w:vAlign w:val="center"/>
          </w:tcPr>
          <w:p w14:paraId="27E6F8FB" w14:textId="5C3D85CA"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要介護認定調査は高齢者の実態に見合ったものに改善すること。調査票は本人に渡すこと。30日以内に認定し、一次判定結果は事業所に伝えること。</w:t>
            </w:r>
          </w:p>
        </w:tc>
      </w:tr>
      <w:tr w:rsidR="000B146C" w:rsidRPr="00DE0DBB" w14:paraId="5A53F760" w14:textId="77777777" w:rsidTr="005404C7">
        <w:trPr>
          <w:trHeight w:val="481"/>
        </w:trPr>
        <w:tc>
          <w:tcPr>
            <w:tcW w:w="576" w:type="dxa"/>
            <w:vAlign w:val="center"/>
          </w:tcPr>
          <w:p w14:paraId="7703C0E0" w14:textId="28BC5B22"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8</w:t>
            </w:r>
          </w:p>
        </w:tc>
        <w:tc>
          <w:tcPr>
            <w:tcW w:w="8656" w:type="dxa"/>
            <w:vAlign w:val="center"/>
          </w:tcPr>
          <w:p w14:paraId="660B4B48" w14:textId="421D054E"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介護予防の観点から、多様な形での高齢者の居場所の設置を検討すること。</w:t>
            </w:r>
          </w:p>
        </w:tc>
      </w:tr>
      <w:tr w:rsidR="000B146C" w:rsidRPr="00DE0DBB" w14:paraId="733E4BBA" w14:textId="77777777" w:rsidTr="005404C7">
        <w:trPr>
          <w:trHeight w:val="481"/>
        </w:trPr>
        <w:tc>
          <w:tcPr>
            <w:tcW w:w="576" w:type="dxa"/>
            <w:vAlign w:val="center"/>
          </w:tcPr>
          <w:p w14:paraId="591C4644" w14:textId="4997FBB7"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053B40">
              <w:rPr>
                <w:rFonts w:asciiTheme="majorEastAsia" w:eastAsiaTheme="majorEastAsia" w:hAnsiTheme="majorEastAsia" w:hint="eastAsia"/>
                <w:sz w:val="24"/>
                <w:szCs w:val="24"/>
              </w:rPr>
              <w:t>9</w:t>
            </w:r>
          </w:p>
        </w:tc>
        <w:tc>
          <w:tcPr>
            <w:tcW w:w="8656" w:type="dxa"/>
            <w:vAlign w:val="center"/>
          </w:tcPr>
          <w:p w14:paraId="2CC095C4" w14:textId="2251D77F"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子ども食堂については、助成の拡大と取り組みを生かすための情報交換ができる場</w:t>
            </w:r>
            <w:r>
              <w:rPr>
                <w:rFonts w:asciiTheme="majorEastAsia" w:eastAsiaTheme="majorEastAsia" w:hAnsiTheme="majorEastAsia" w:hint="eastAsia"/>
                <w:sz w:val="24"/>
                <w:szCs w:val="24"/>
              </w:rPr>
              <w:t>と</w:t>
            </w:r>
            <w:r>
              <w:rPr>
                <w:rFonts w:asciiTheme="majorEastAsia" w:eastAsiaTheme="majorEastAsia" w:hAnsiTheme="majorEastAsia"/>
                <w:sz w:val="24"/>
                <w:szCs w:val="24"/>
              </w:rPr>
              <w:t>開設場所の提供（公的な場所も含めて）を検討</w:t>
            </w:r>
            <w:r>
              <w:rPr>
                <w:rFonts w:asciiTheme="majorEastAsia" w:eastAsiaTheme="majorEastAsia" w:hAnsiTheme="majorEastAsia" w:hint="eastAsia"/>
                <w:sz w:val="24"/>
                <w:szCs w:val="24"/>
              </w:rPr>
              <w:t>すること</w:t>
            </w:r>
            <w:r>
              <w:rPr>
                <w:rFonts w:asciiTheme="majorEastAsia" w:eastAsiaTheme="majorEastAsia" w:hAnsiTheme="majorEastAsia"/>
                <w:sz w:val="24"/>
                <w:szCs w:val="24"/>
              </w:rPr>
              <w:t>。</w:t>
            </w:r>
          </w:p>
        </w:tc>
      </w:tr>
      <w:tr w:rsidR="000B146C" w:rsidRPr="00DE0DBB" w14:paraId="11E19EF6" w14:textId="77777777" w:rsidTr="005404C7">
        <w:trPr>
          <w:trHeight w:val="562"/>
        </w:trPr>
        <w:tc>
          <w:tcPr>
            <w:tcW w:w="576" w:type="dxa"/>
            <w:vAlign w:val="center"/>
          </w:tcPr>
          <w:p w14:paraId="37EC225F" w14:textId="7E19400F" w:rsidR="000B146C" w:rsidRPr="00DE0DBB" w:rsidRDefault="00053B40"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8656" w:type="dxa"/>
            <w:vAlign w:val="center"/>
          </w:tcPr>
          <w:p w14:paraId="78EF5D77" w14:textId="701C228B"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小児救急、産科の設置を関西医大香里病院に求めること。</w:t>
            </w:r>
          </w:p>
        </w:tc>
      </w:tr>
      <w:tr w:rsidR="000B146C" w:rsidRPr="00DE0DBB" w14:paraId="307C10F8" w14:textId="77777777" w:rsidTr="005404C7">
        <w:trPr>
          <w:trHeight w:val="751"/>
        </w:trPr>
        <w:tc>
          <w:tcPr>
            <w:tcW w:w="576" w:type="dxa"/>
            <w:vAlign w:val="center"/>
          </w:tcPr>
          <w:p w14:paraId="179BF93E" w14:textId="07DDF334"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1</w:t>
            </w:r>
          </w:p>
        </w:tc>
        <w:tc>
          <w:tcPr>
            <w:tcW w:w="8656" w:type="dxa"/>
            <w:vAlign w:val="center"/>
          </w:tcPr>
          <w:p w14:paraId="55B58A00" w14:textId="51B6E577"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特定検診の審査項目をさらに増やすこと</w:t>
            </w:r>
            <w:r w:rsidRPr="00DE0DBB">
              <w:rPr>
                <w:rFonts w:asciiTheme="majorEastAsia" w:eastAsiaTheme="majorEastAsia" w:hAnsiTheme="majorEastAsia"/>
                <w:sz w:val="24"/>
                <w:szCs w:val="24"/>
              </w:rPr>
              <w:t>。</w:t>
            </w:r>
          </w:p>
        </w:tc>
      </w:tr>
      <w:tr w:rsidR="000B146C" w:rsidRPr="00DE0DBB" w14:paraId="678E742B" w14:textId="77777777" w:rsidTr="005404C7">
        <w:trPr>
          <w:trHeight w:val="561"/>
        </w:trPr>
        <w:tc>
          <w:tcPr>
            <w:tcW w:w="576" w:type="dxa"/>
            <w:vAlign w:val="center"/>
          </w:tcPr>
          <w:p w14:paraId="736DA848" w14:textId="0C0BD6A4"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2</w:t>
            </w:r>
          </w:p>
        </w:tc>
        <w:tc>
          <w:tcPr>
            <w:tcW w:w="8656" w:type="dxa"/>
            <w:vAlign w:val="center"/>
          </w:tcPr>
          <w:p w14:paraId="50DDC9AB" w14:textId="27670745"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インフルエンザ予防接種の無料化を検討すること。</w:t>
            </w:r>
          </w:p>
        </w:tc>
      </w:tr>
      <w:tr w:rsidR="000B146C" w:rsidRPr="00DE0DBB" w14:paraId="00FAC936" w14:textId="77777777" w:rsidTr="005404C7">
        <w:trPr>
          <w:trHeight w:val="977"/>
        </w:trPr>
        <w:tc>
          <w:tcPr>
            <w:tcW w:w="576" w:type="dxa"/>
            <w:vAlign w:val="center"/>
          </w:tcPr>
          <w:p w14:paraId="5F0B87A9" w14:textId="204B0D0B"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3</w:t>
            </w:r>
          </w:p>
        </w:tc>
        <w:tc>
          <w:tcPr>
            <w:tcW w:w="8656" w:type="dxa"/>
            <w:vAlign w:val="center"/>
          </w:tcPr>
          <w:p w14:paraId="586049C4" w14:textId="7728ACCA"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現行では集団健診に限られている40歳以下の市民と、生活保護利用者においても、40歳以上の特定健診と同じような健診にすること。</w:t>
            </w:r>
          </w:p>
        </w:tc>
      </w:tr>
      <w:tr w:rsidR="000B146C" w:rsidRPr="00DE0DBB" w14:paraId="52074387" w14:textId="77777777" w:rsidTr="005404C7">
        <w:trPr>
          <w:trHeight w:val="556"/>
        </w:trPr>
        <w:tc>
          <w:tcPr>
            <w:tcW w:w="576" w:type="dxa"/>
            <w:vAlign w:val="center"/>
          </w:tcPr>
          <w:p w14:paraId="3005CA66" w14:textId="07E6E521"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4</w:t>
            </w:r>
          </w:p>
        </w:tc>
        <w:tc>
          <w:tcPr>
            <w:tcW w:w="8656" w:type="dxa"/>
            <w:vAlign w:val="center"/>
          </w:tcPr>
          <w:p w14:paraId="69328438" w14:textId="38ACC7D8"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後期高齢者医療保険料の滞納者への差し押さえはやめること。</w:t>
            </w:r>
          </w:p>
        </w:tc>
      </w:tr>
      <w:tr w:rsidR="000B146C" w:rsidRPr="00DE0DBB" w14:paraId="12E8AA7B" w14:textId="77777777" w:rsidTr="005404C7">
        <w:trPr>
          <w:trHeight w:val="563"/>
        </w:trPr>
        <w:tc>
          <w:tcPr>
            <w:tcW w:w="576" w:type="dxa"/>
            <w:vAlign w:val="center"/>
          </w:tcPr>
          <w:p w14:paraId="7BB678D7" w14:textId="5CD1D891"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5</w:t>
            </w:r>
          </w:p>
        </w:tc>
        <w:tc>
          <w:tcPr>
            <w:tcW w:w="8656" w:type="dxa"/>
            <w:vAlign w:val="center"/>
          </w:tcPr>
          <w:p w14:paraId="2246D867" w14:textId="50895B58"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生活保護制度の</w:t>
            </w:r>
            <w:r>
              <w:rPr>
                <w:rFonts w:asciiTheme="majorEastAsia" w:eastAsiaTheme="majorEastAsia" w:hAnsiTheme="majorEastAsia" w:hint="eastAsia"/>
                <w:sz w:val="24"/>
                <w:szCs w:val="24"/>
              </w:rPr>
              <w:t>市民</w:t>
            </w:r>
            <w:r w:rsidRPr="00DE0DBB">
              <w:rPr>
                <w:rFonts w:asciiTheme="majorEastAsia" w:eastAsiaTheme="majorEastAsia" w:hAnsiTheme="majorEastAsia" w:hint="eastAsia"/>
                <w:sz w:val="24"/>
                <w:szCs w:val="24"/>
              </w:rPr>
              <w:t>周知をはかり、</w:t>
            </w:r>
            <w:r w:rsidRPr="00DE0DBB">
              <w:rPr>
                <w:rFonts w:asciiTheme="majorEastAsia" w:eastAsiaTheme="majorEastAsia" w:hAnsiTheme="majorEastAsia"/>
                <w:sz w:val="24"/>
                <w:szCs w:val="24"/>
              </w:rPr>
              <w:t>申請権を保障す</w:t>
            </w:r>
            <w:r w:rsidRPr="00DE0DBB">
              <w:rPr>
                <w:rFonts w:asciiTheme="majorEastAsia" w:eastAsiaTheme="majorEastAsia" w:hAnsiTheme="majorEastAsia" w:hint="eastAsia"/>
                <w:sz w:val="24"/>
                <w:szCs w:val="24"/>
              </w:rPr>
              <w:t>ること。生活</w:t>
            </w:r>
            <w:r w:rsidRPr="00DE0DBB">
              <w:rPr>
                <w:rFonts w:asciiTheme="majorEastAsia" w:eastAsiaTheme="majorEastAsia" w:hAnsiTheme="majorEastAsia"/>
                <w:sz w:val="24"/>
                <w:szCs w:val="24"/>
              </w:rPr>
              <w:t>保護による</w:t>
            </w:r>
            <w:r w:rsidRPr="00DE0DBB">
              <w:rPr>
                <w:rFonts w:asciiTheme="majorEastAsia" w:eastAsiaTheme="majorEastAsia" w:hAnsiTheme="majorEastAsia" w:hint="eastAsia"/>
                <w:sz w:val="24"/>
                <w:szCs w:val="24"/>
              </w:rPr>
              <w:t>支援が</w:t>
            </w:r>
            <w:r w:rsidRPr="00DE0DBB">
              <w:rPr>
                <w:rFonts w:asciiTheme="majorEastAsia" w:eastAsiaTheme="majorEastAsia" w:hAnsiTheme="majorEastAsia"/>
                <w:sz w:val="24"/>
                <w:szCs w:val="24"/>
              </w:rPr>
              <w:t>必要な市民に対して積極的な対応を進めること。</w:t>
            </w:r>
          </w:p>
        </w:tc>
      </w:tr>
      <w:tr w:rsidR="000B146C" w:rsidRPr="00DE0DBB" w14:paraId="027B5441" w14:textId="77777777" w:rsidTr="005404C7">
        <w:trPr>
          <w:trHeight w:val="416"/>
        </w:trPr>
        <w:tc>
          <w:tcPr>
            <w:tcW w:w="576" w:type="dxa"/>
            <w:vAlign w:val="center"/>
          </w:tcPr>
          <w:p w14:paraId="02E0F9F8" w14:textId="49F86A37"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6</w:t>
            </w:r>
          </w:p>
        </w:tc>
        <w:tc>
          <w:tcPr>
            <w:tcW w:w="8656" w:type="dxa"/>
            <w:vAlign w:val="center"/>
          </w:tcPr>
          <w:p w14:paraId="0BE244F0" w14:textId="0FE8111B"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保護決定（変更）通知書については、支給金額の内容等を具体的に示し、利用者が理解できるものに改善すること。検診</w:t>
            </w:r>
            <w:r w:rsidRPr="00DE0DBB">
              <w:rPr>
                <w:rFonts w:asciiTheme="majorEastAsia" w:eastAsiaTheme="majorEastAsia" w:hAnsiTheme="majorEastAsia"/>
                <w:sz w:val="24"/>
                <w:szCs w:val="24"/>
              </w:rPr>
              <w:t>命令書の名称を</w:t>
            </w:r>
            <w:r w:rsidRPr="00DE0DBB">
              <w:rPr>
                <w:rFonts w:asciiTheme="majorEastAsia" w:eastAsiaTheme="majorEastAsia" w:hAnsiTheme="majorEastAsia" w:hint="eastAsia"/>
                <w:sz w:val="24"/>
                <w:szCs w:val="24"/>
              </w:rPr>
              <w:t>検診</w:t>
            </w:r>
            <w:r w:rsidRPr="00DE0DBB">
              <w:rPr>
                <w:rFonts w:asciiTheme="majorEastAsia" w:eastAsiaTheme="majorEastAsia" w:hAnsiTheme="majorEastAsia"/>
                <w:sz w:val="24"/>
                <w:szCs w:val="24"/>
              </w:rPr>
              <w:t>指示書に変更すること。</w:t>
            </w:r>
            <w:r>
              <w:rPr>
                <w:rFonts w:asciiTheme="majorEastAsia" w:eastAsiaTheme="majorEastAsia" w:hAnsiTheme="majorEastAsia"/>
                <w:sz w:val="24"/>
                <w:szCs w:val="24"/>
              </w:rPr>
              <w:t>生活保護のしおりを使いやすいものへ</w:t>
            </w:r>
            <w:r>
              <w:rPr>
                <w:rFonts w:asciiTheme="majorEastAsia" w:eastAsiaTheme="majorEastAsia" w:hAnsiTheme="majorEastAsia" w:hint="eastAsia"/>
                <w:sz w:val="24"/>
                <w:szCs w:val="24"/>
              </w:rPr>
              <w:t>さらに</w:t>
            </w:r>
            <w:r>
              <w:rPr>
                <w:rFonts w:asciiTheme="majorEastAsia" w:eastAsiaTheme="majorEastAsia" w:hAnsiTheme="majorEastAsia"/>
                <w:sz w:val="24"/>
                <w:szCs w:val="24"/>
              </w:rPr>
              <w:t>見直すこと。</w:t>
            </w:r>
          </w:p>
        </w:tc>
      </w:tr>
      <w:tr w:rsidR="000B146C" w:rsidRPr="00DE0DBB" w14:paraId="28E19EF3" w14:textId="77777777" w:rsidTr="005404C7">
        <w:trPr>
          <w:trHeight w:val="837"/>
        </w:trPr>
        <w:tc>
          <w:tcPr>
            <w:tcW w:w="576" w:type="dxa"/>
            <w:vAlign w:val="center"/>
          </w:tcPr>
          <w:p w14:paraId="505BFA66" w14:textId="5F789400"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7</w:t>
            </w:r>
          </w:p>
        </w:tc>
        <w:tc>
          <w:tcPr>
            <w:tcW w:w="8656" w:type="dxa"/>
            <w:vAlign w:val="center"/>
          </w:tcPr>
          <w:p w14:paraId="73A1FFDC" w14:textId="57BE5DE4"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不足している生活保護のケースワーカーを補充すること</w:t>
            </w:r>
            <w:r w:rsidRPr="00DE0DBB">
              <w:rPr>
                <w:rFonts w:asciiTheme="majorEastAsia" w:eastAsiaTheme="majorEastAsia" w:hAnsiTheme="majorEastAsia"/>
                <w:sz w:val="24"/>
                <w:szCs w:val="24"/>
              </w:rPr>
              <w:t>。</w:t>
            </w:r>
          </w:p>
        </w:tc>
      </w:tr>
      <w:tr w:rsidR="000B146C" w:rsidRPr="00DE0DBB" w14:paraId="43E7117F" w14:textId="77777777" w:rsidTr="005404C7">
        <w:trPr>
          <w:trHeight w:val="436"/>
        </w:trPr>
        <w:tc>
          <w:tcPr>
            <w:tcW w:w="576" w:type="dxa"/>
            <w:vAlign w:val="center"/>
          </w:tcPr>
          <w:p w14:paraId="729B85D9" w14:textId="26E3EADE"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053B40">
              <w:rPr>
                <w:rFonts w:asciiTheme="majorEastAsia" w:eastAsiaTheme="majorEastAsia" w:hAnsiTheme="majorEastAsia" w:hint="eastAsia"/>
                <w:sz w:val="24"/>
                <w:szCs w:val="24"/>
              </w:rPr>
              <w:t>8</w:t>
            </w:r>
          </w:p>
        </w:tc>
        <w:tc>
          <w:tcPr>
            <w:tcW w:w="8656" w:type="dxa"/>
            <w:vAlign w:val="center"/>
          </w:tcPr>
          <w:p w14:paraId="536AD12A" w14:textId="7DA58977"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保護決定通知の届け方など、生活保護利用者と民生委員とのかかわり方を見直すこと。</w:t>
            </w:r>
          </w:p>
        </w:tc>
      </w:tr>
      <w:tr w:rsidR="000B146C" w:rsidRPr="00DE0DBB" w14:paraId="2C0C9C78" w14:textId="77777777" w:rsidTr="005404C7">
        <w:trPr>
          <w:trHeight w:val="512"/>
        </w:trPr>
        <w:tc>
          <w:tcPr>
            <w:tcW w:w="576" w:type="dxa"/>
            <w:vAlign w:val="center"/>
          </w:tcPr>
          <w:p w14:paraId="12971BCB" w14:textId="0833860E" w:rsidR="000B146C" w:rsidRPr="00DE0DBB" w:rsidRDefault="00053B40"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59</w:t>
            </w:r>
          </w:p>
        </w:tc>
        <w:tc>
          <w:tcPr>
            <w:tcW w:w="8656" w:type="dxa"/>
            <w:vAlign w:val="center"/>
          </w:tcPr>
          <w:p w14:paraId="4A11E861" w14:textId="3C9C1096"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生活保護を必要とする人の利用抑制につながる「生活保護適正化ホットライン」は廃止</w:t>
            </w:r>
            <w:r w:rsidRPr="00DE0DBB">
              <w:rPr>
                <w:rFonts w:asciiTheme="majorEastAsia" w:eastAsiaTheme="majorEastAsia" w:hAnsiTheme="majorEastAsia"/>
                <w:sz w:val="24"/>
                <w:szCs w:val="24"/>
              </w:rPr>
              <w:t>す</w:t>
            </w:r>
            <w:r w:rsidRPr="00DE0DBB">
              <w:rPr>
                <w:rFonts w:asciiTheme="majorEastAsia" w:eastAsiaTheme="majorEastAsia" w:hAnsiTheme="majorEastAsia" w:hint="eastAsia"/>
                <w:sz w:val="24"/>
                <w:szCs w:val="24"/>
              </w:rPr>
              <w:t>ること。</w:t>
            </w:r>
          </w:p>
        </w:tc>
      </w:tr>
      <w:tr w:rsidR="000B146C" w:rsidRPr="00DE0DBB" w14:paraId="066F1B9B" w14:textId="77777777" w:rsidTr="005404C7">
        <w:trPr>
          <w:trHeight w:val="686"/>
        </w:trPr>
        <w:tc>
          <w:tcPr>
            <w:tcW w:w="576" w:type="dxa"/>
            <w:vAlign w:val="center"/>
          </w:tcPr>
          <w:p w14:paraId="7ADB6927" w14:textId="4D98FD3F" w:rsidR="000B146C" w:rsidRPr="00DE0DBB" w:rsidRDefault="00053B40"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60</w:t>
            </w:r>
          </w:p>
        </w:tc>
        <w:tc>
          <w:tcPr>
            <w:tcW w:w="8656" w:type="dxa"/>
            <w:vAlign w:val="center"/>
          </w:tcPr>
          <w:p w14:paraId="4E5DFAE6" w14:textId="6C559BCE"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生活保護利用者の小規模多機能施設の宿泊についても、日帰りと同様に自己負担なく利用できるようにすること。</w:t>
            </w:r>
          </w:p>
        </w:tc>
      </w:tr>
      <w:tr w:rsidR="000B146C" w:rsidRPr="00DE0DBB" w14:paraId="5B3E3F8F" w14:textId="77777777" w:rsidTr="005404C7">
        <w:trPr>
          <w:trHeight w:val="410"/>
        </w:trPr>
        <w:tc>
          <w:tcPr>
            <w:tcW w:w="576" w:type="dxa"/>
            <w:vAlign w:val="center"/>
          </w:tcPr>
          <w:p w14:paraId="6F82B8D0" w14:textId="70A5FE31"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1</w:t>
            </w:r>
          </w:p>
        </w:tc>
        <w:tc>
          <w:tcPr>
            <w:tcW w:w="8656" w:type="dxa"/>
            <w:vAlign w:val="center"/>
          </w:tcPr>
          <w:p w14:paraId="04F8E38D" w14:textId="5998E375"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認可保育園の開所時間を午前7時から午後8時にすること。</w:t>
            </w:r>
          </w:p>
        </w:tc>
      </w:tr>
      <w:tr w:rsidR="000B146C" w:rsidRPr="00DE0DBB" w14:paraId="7BC6CD52" w14:textId="77777777" w:rsidTr="005404C7">
        <w:trPr>
          <w:trHeight w:val="642"/>
        </w:trPr>
        <w:tc>
          <w:tcPr>
            <w:tcW w:w="576" w:type="dxa"/>
            <w:vAlign w:val="center"/>
          </w:tcPr>
          <w:p w14:paraId="7E1938A6" w14:textId="2FA91F6E"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2</w:t>
            </w:r>
          </w:p>
        </w:tc>
        <w:tc>
          <w:tcPr>
            <w:tcW w:w="8656" w:type="dxa"/>
            <w:vAlign w:val="center"/>
          </w:tcPr>
          <w:p w14:paraId="289F2122" w14:textId="36A548E2"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公立保育所の</w:t>
            </w:r>
            <w:r>
              <w:rPr>
                <w:rFonts w:asciiTheme="majorEastAsia" w:eastAsiaTheme="majorEastAsia" w:hAnsiTheme="majorEastAsia" w:hint="eastAsia"/>
                <w:sz w:val="24"/>
                <w:szCs w:val="24"/>
              </w:rPr>
              <w:t>トイレをはじめとする水回りの</w:t>
            </w:r>
            <w:r w:rsidRPr="00DE0DBB">
              <w:rPr>
                <w:rFonts w:asciiTheme="majorEastAsia" w:eastAsiaTheme="majorEastAsia" w:hAnsiTheme="majorEastAsia" w:hint="eastAsia"/>
                <w:sz w:val="24"/>
                <w:szCs w:val="24"/>
              </w:rPr>
              <w:t>改修を</w:t>
            </w:r>
            <w:r>
              <w:rPr>
                <w:rFonts w:asciiTheme="majorEastAsia" w:eastAsiaTheme="majorEastAsia" w:hAnsiTheme="majorEastAsia" w:hint="eastAsia"/>
                <w:sz w:val="24"/>
                <w:szCs w:val="24"/>
              </w:rPr>
              <w:t>随時行うこと</w:t>
            </w:r>
            <w:r w:rsidRPr="00DE0DBB">
              <w:rPr>
                <w:rFonts w:asciiTheme="majorEastAsia" w:eastAsiaTheme="majorEastAsia" w:hAnsiTheme="majorEastAsia" w:hint="eastAsia"/>
                <w:sz w:val="24"/>
                <w:szCs w:val="24"/>
              </w:rPr>
              <w:t>。</w:t>
            </w:r>
          </w:p>
        </w:tc>
      </w:tr>
      <w:tr w:rsidR="000B146C" w:rsidRPr="00DE0DBB" w14:paraId="4A9953A6" w14:textId="77777777" w:rsidTr="005404C7">
        <w:trPr>
          <w:trHeight w:val="612"/>
        </w:trPr>
        <w:tc>
          <w:tcPr>
            <w:tcW w:w="576" w:type="dxa"/>
            <w:vAlign w:val="center"/>
          </w:tcPr>
          <w:p w14:paraId="14BFB6EE" w14:textId="511AAE26"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6</w:t>
            </w:r>
            <w:r w:rsidR="00053B40">
              <w:rPr>
                <w:rFonts w:asciiTheme="majorEastAsia" w:eastAsiaTheme="majorEastAsia" w:hAnsiTheme="majorEastAsia" w:hint="eastAsia"/>
                <w:sz w:val="24"/>
                <w:szCs w:val="24"/>
              </w:rPr>
              <w:t>3</w:t>
            </w:r>
          </w:p>
        </w:tc>
        <w:tc>
          <w:tcPr>
            <w:tcW w:w="8656" w:type="dxa"/>
            <w:vAlign w:val="center"/>
          </w:tcPr>
          <w:p w14:paraId="19D990EB" w14:textId="4432123D"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病児保育所を萱島、香里園地域にも増設すること。</w:t>
            </w:r>
          </w:p>
        </w:tc>
      </w:tr>
      <w:tr w:rsidR="000B146C" w:rsidRPr="00DE0DBB" w14:paraId="71AB9CF4" w14:textId="77777777" w:rsidTr="005404C7">
        <w:trPr>
          <w:trHeight w:val="595"/>
        </w:trPr>
        <w:tc>
          <w:tcPr>
            <w:tcW w:w="576" w:type="dxa"/>
            <w:vAlign w:val="center"/>
          </w:tcPr>
          <w:p w14:paraId="772ADDB2" w14:textId="6DBC84E8"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4</w:t>
            </w:r>
          </w:p>
        </w:tc>
        <w:tc>
          <w:tcPr>
            <w:tcW w:w="8656" w:type="dxa"/>
            <w:vAlign w:val="center"/>
          </w:tcPr>
          <w:p w14:paraId="4287E010" w14:textId="76E973C8"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児童虐待の対応や子育て支援を進める家庭児童相談室の体制、機能の拡充を図ること。</w:t>
            </w:r>
          </w:p>
        </w:tc>
      </w:tr>
      <w:tr w:rsidR="000B146C" w:rsidRPr="00DE0DBB" w14:paraId="17314A4E" w14:textId="77777777" w:rsidTr="005404C7">
        <w:trPr>
          <w:trHeight w:val="595"/>
        </w:trPr>
        <w:tc>
          <w:tcPr>
            <w:tcW w:w="576" w:type="dxa"/>
            <w:vAlign w:val="center"/>
          </w:tcPr>
          <w:p w14:paraId="5FB11FFE" w14:textId="48495A48"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5</w:t>
            </w:r>
          </w:p>
        </w:tc>
        <w:tc>
          <w:tcPr>
            <w:tcW w:w="8656" w:type="dxa"/>
            <w:vAlign w:val="center"/>
          </w:tcPr>
          <w:p w14:paraId="29254E15" w14:textId="504FEF2A"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子育て支援センターを小学校区に１カ所の設置をめざすこと。</w:t>
            </w:r>
          </w:p>
        </w:tc>
      </w:tr>
      <w:tr w:rsidR="000B146C" w:rsidRPr="00DE0DBB" w14:paraId="7B66F8BA" w14:textId="77777777" w:rsidTr="005404C7">
        <w:trPr>
          <w:trHeight w:val="653"/>
        </w:trPr>
        <w:tc>
          <w:tcPr>
            <w:tcW w:w="576" w:type="dxa"/>
            <w:vAlign w:val="center"/>
          </w:tcPr>
          <w:p w14:paraId="58FC6189" w14:textId="09C3FDF9"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6</w:t>
            </w:r>
          </w:p>
        </w:tc>
        <w:tc>
          <w:tcPr>
            <w:tcW w:w="8656" w:type="dxa"/>
            <w:vAlign w:val="center"/>
          </w:tcPr>
          <w:p w14:paraId="65369E62" w14:textId="7DEF82FF"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市内</w:t>
            </w:r>
            <w:r w:rsidRPr="00DE0DBB">
              <w:rPr>
                <w:rFonts w:asciiTheme="majorEastAsia" w:eastAsiaTheme="majorEastAsia" w:hAnsiTheme="majorEastAsia"/>
                <w:sz w:val="24"/>
                <w:szCs w:val="24"/>
              </w:rPr>
              <w:t>の公共施設に授乳</w:t>
            </w:r>
            <w:r w:rsidRPr="00DE0DBB">
              <w:rPr>
                <w:rFonts w:asciiTheme="majorEastAsia" w:eastAsiaTheme="majorEastAsia" w:hAnsiTheme="majorEastAsia" w:hint="eastAsia"/>
                <w:sz w:val="24"/>
                <w:szCs w:val="24"/>
              </w:rPr>
              <w:t>室</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設置</w:t>
            </w:r>
            <w:r w:rsidRPr="00DE0DBB">
              <w:rPr>
                <w:rFonts w:asciiTheme="majorEastAsia" w:eastAsiaTheme="majorEastAsia" w:hAnsiTheme="majorEastAsia"/>
                <w:sz w:val="24"/>
                <w:szCs w:val="24"/>
              </w:rPr>
              <w:t>すること。また</w:t>
            </w:r>
            <w:r w:rsidRPr="00DE0DBB">
              <w:rPr>
                <w:rFonts w:asciiTheme="majorEastAsia" w:eastAsiaTheme="majorEastAsia" w:hAnsiTheme="majorEastAsia" w:hint="eastAsia"/>
                <w:sz w:val="24"/>
                <w:szCs w:val="24"/>
              </w:rPr>
              <w:t>トイレ</w:t>
            </w:r>
            <w:r w:rsidRPr="00DE0DBB">
              <w:rPr>
                <w:rFonts w:asciiTheme="majorEastAsia" w:eastAsiaTheme="majorEastAsia" w:hAnsiTheme="majorEastAsia"/>
                <w:sz w:val="24"/>
                <w:szCs w:val="24"/>
              </w:rPr>
              <w:t>内に、幼児用便器</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おむつ交換台を男女</w:t>
            </w:r>
            <w:r w:rsidRPr="00DE0DBB">
              <w:rPr>
                <w:rFonts w:asciiTheme="majorEastAsia" w:eastAsiaTheme="majorEastAsia" w:hAnsiTheme="majorEastAsia" w:hint="eastAsia"/>
                <w:sz w:val="24"/>
                <w:szCs w:val="24"/>
              </w:rPr>
              <w:t>ともに</w:t>
            </w:r>
            <w:r w:rsidRPr="00DE0DBB">
              <w:rPr>
                <w:rFonts w:asciiTheme="majorEastAsia" w:eastAsiaTheme="majorEastAsia" w:hAnsiTheme="majorEastAsia"/>
                <w:sz w:val="24"/>
                <w:szCs w:val="24"/>
              </w:rPr>
              <w:t>設置すること。</w:t>
            </w:r>
          </w:p>
        </w:tc>
      </w:tr>
      <w:tr w:rsidR="000B146C" w:rsidRPr="00DE0DBB" w14:paraId="695FC9B0" w14:textId="77777777" w:rsidTr="005404C7">
        <w:trPr>
          <w:trHeight w:val="588"/>
        </w:trPr>
        <w:tc>
          <w:tcPr>
            <w:tcW w:w="576" w:type="dxa"/>
            <w:vAlign w:val="center"/>
          </w:tcPr>
          <w:p w14:paraId="386103B0" w14:textId="65A07D8E"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7</w:t>
            </w:r>
          </w:p>
        </w:tc>
        <w:tc>
          <w:tcPr>
            <w:tcW w:w="8656" w:type="dxa"/>
            <w:vAlign w:val="center"/>
          </w:tcPr>
          <w:p w14:paraId="7CD7442F" w14:textId="13F63345"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障害者差別解消法に基づき</w:t>
            </w:r>
            <w:r w:rsidRPr="00DE0DBB">
              <w:rPr>
                <w:rFonts w:asciiTheme="majorEastAsia" w:eastAsiaTheme="majorEastAsia" w:hAnsiTheme="majorEastAsia"/>
                <w:sz w:val="24"/>
                <w:szCs w:val="24"/>
              </w:rPr>
              <w:t>、バリアフリー</w:t>
            </w:r>
            <w:r w:rsidRPr="00DE0DBB">
              <w:rPr>
                <w:rFonts w:asciiTheme="majorEastAsia" w:eastAsiaTheme="majorEastAsia" w:hAnsiTheme="majorEastAsia" w:hint="eastAsia"/>
                <w:sz w:val="24"/>
                <w:szCs w:val="24"/>
              </w:rPr>
              <w:t>化</w:t>
            </w:r>
            <w:r w:rsidRPr="00DE0DBB">
              <w:rPr>
                <w:rFonts w:asciiTheme="majorEastAsia" w:eastAsiaTheme="majorEastAsia" w:hAnsiTheme="majorEastAsia"/>
                <w:sz w:val="24"/>
                <w:szCs w:val="24"/>
              </w:rPr>
              <w:t>や「合理的配慮」など</w:t>
            </w:r>
            <w:r w:rsidRPr="00DE0DBB">
              <w:rPr>
                <w:rFonts w:asciiTheme="majorEastAsia" w:eastAsiaTheme="majorEastAsia" w:hAnsiTheme="majorEastAsia" w:hint="eastAsia"/>
                <w:sz w:val="24"/>
                <w:szCs w:val="24"/>
              </w:rPr>
              <w:t>市役所内での取り組みをさらに進めること。</w:t>
            </w:r>
          </w:p>
        </w:tc>
      </w:tr>
      <w:tr w:rsidR="000B146C" w:rsidRPr="00DE0DBB" w14:paraId="54FCCFF4" w14:textId="77777777" w:rsidTr="005404C7">
        <w:trPr>
          <w:trHeight w:val="501"/>
        </w:trPr>
        <w:tc>
          <w:tcPr>
            <w:tcW w:w="576" w:type="dxa"/>
            <w:vAlign w:val="center"/>
          </w:tcPr>
          <w:p w14:paraId="1AC966A4" w14:textId="629FB69F"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8</w:t>
            </w:r>
          </w:p>
        </w:tc>
        <w:tc>
          <w:tcPr>
            <w:tcW w:w="8656" w:type="dxa"/>
            <w:vAlign w:val="center"/>
          </w:tcPr>
          <w:p w14:paraId="3B73652A" w14:textId="62DE479C"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あかつき・ひばり園</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療</w:t>
            </w:r>
            <w:r w:rsidRPr="00DE0DBB">
              <w:rPr>
                <w:rFonts w:asciiTheme="majorEastAsia" w:eastAsiaTheme="majorEastAsia" w:hAnsiTheme="majorEastAsia" w:hint="eastAsia"/>
                <w:sz w:val="24"/>
                <w:szCs w:val="24"/>
              </w:rPr>
              <w:t>育水準</w:t>
            </w:r>
            <w:r w:rsidRPr="00DE0DBB">
              <w:rPr>
                <w:rFonts w:asciiTheme="majorEastAsia" w:eastAsiaTheme="majorEastAsia" w:hAnsiTheme="majorEastAsia"/>
                <w:sz w:val="24"/>
                <w:szCs w:val="24"/>
              </w:rPr>
              <w:t>の維持向上のため</w:t>
            </w:r>
            <w:r>
              <w:rPr>
                <w:rFonts w:asciiTheme="majorEastAsia" w:eastAsiaTheme="majorEastAsia" w:hAnsiTheme="majorEastAsia" w:hint="eastAsia"/>
                <w:sz w:val="24"/>
                <w:szCs w:val="24"/>
              </w:rPr>
              <w:t>に、引き続き担当ラインを常駐とすること</w:t>
            </w:r>
            <w:r>
              <w:rPr>
                <w:rFonts w:asciiTheme="majorEastAsia" w:eastAsiaTheme="majorEastAsia" w:hAnsiTheme="majorEastAsia"/>
                <w:sz w:val="24"/>
                <w:szCs w:val="24"/>
              </w:rPr>
              <w:t>。</w:t>
            </w:r>
          </w:p>
        </w:tc>
      </w:tr>
      <w:tr w:rsidR="000B146C" w:rsidRPr="00DE0DBB" w14:paraId="1A8A4177" w14:textId="77777777" w:rsidTr="005404C7">
        <w:trPr>
          <w:trHeight w:val="697"/>
        </w:trPr>
        <w:tc>
          <w:tcPr>
            <w:tcW w:w="576" w:type="dxa"/>
            <w:vAlign w:val="center"/>
          </w:tcPr>
          <w:p w14:paraId="01C2995D" w14:textId="489C4B5C"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053B40">
              <w:rPr>
                <w:rFonts w:asciiTheme="majorEastAsia" w:eastAsiaTheme="majorEastAsia" w:hAnsiTheme="majorEastAsia" w:hint="eastAsia"/>
                <w:sz w:val="24"/>
                <w:szCs w:val="24"/>
              </w:rPr>
              <w:t>9</w:t>
            </w:r>
          </w:p>
        </w:tc>
        <w:tc>
          <w:tcPr>
            <w:tcW w:w="8656" w:type="dxa"/>
            <w:vAlign w:val="center"/>
          </w:tcPr>
          <w:p w14:paraId="21823078" w14:textId="763E5B1E"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障害者</w:t>
            </w:r>
            <w:r w:rsidRPr="00DE0DBB">
              <w:rPr>
                <w:rFonts w:asciiTheme="majorEastAsia" w:eastAsiaTheme="majorEastAsia" w:hAnsiTheme="majorEastAsia"/>
                <w:sz w:val="24"/>
                <w:szCs w:val="24"/>
              </w:rPr>
              <w:t>雇用の実態把握とさらなる</w:t>
            </w:r>
            <w:r w:rsidRPr="00DE0DBB">
              <w:rPr>
                <w:rFonts w:asciiTheme="majorEastAsia" w:eastAsiaTheme="majorEastAsia" w:hAnsiTheme="majorEastAsia" w:hint="eastAsia"/>
                <w:sz w:val="24"/>
                <w:szCs w:val="24"/>
              </w:rPr>
              <w:t>促進を</w:t>
            </w:r>
            <w:r w:rsidRPr="00DE0DBB">
              <w:rPr>
                <w:rFonts w:asciiTheme="majorEastAsia" w:eastAsiaTheme="majorEastAsia" w:hAnsiTheme="majorEastAsia"/>
                <w:sz w:val="24"/>
                <w:szCs w:val="24"/>
              </w:rPr>
              <w:t>求める。</w:t>
            </w:r>
          </w:p>
        </w:tc>
      </w:tr>
      <w:tr w:rsidR="000B146C" w:rsidRPr="00DE0DBB" w14:paraId="5F40B074" w14:textId="77777777" w:rsidTr="005404C7">
        <w:trPr>
          <w:trHeight w:val="546"/>
        </w:trPr>
        <w:tc>
          <w:tcPr>
            <w:tcW w:w="576" w:type="dxa"/>
            <w:vAlign w:val="center"/>
          </w:tcPr>
          <w:p w14:paraId="44FE42DA" w14:textId="75D6F269" w:rsidR="000B146C" w:rsidRPr="00DE0DBB" w:rsidRDefault="00053B40"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70</w:t>
            </w:r>
          </w:p>
        </w:tc>
        <w:tc>
          <w:tcPr>
            <w:tcW w:w="8656" w:type="dxa"/>
            <w:vAlign w:val="center"/>
          </w:tcPr>
          <w:p w14:paraId="6957901E" w14:textId="2847E51D"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手話資格を持つ正規職員の配置をすること。</w:t>
            </w:r>
          </w:p>
        </w:tc>
      </w:tr>
      <w:tr w:rsidR="00E65ECE" w:rsidRPr="00DE0DBB" w14:paraId="41F857DB" w14:textId="77777777" w:rsidTr="005404C7">
        <w:trPr>
          <w:trHeight w:val="546"/>
        </w:trPr>
        <w:tc>
          <w:tcPr>
            <w:tcW w:w="576" w:type="dxa"/>
            <w:vAlign w:val="center"/>
          </w:tcPr>
          <w:p w14:paraId="26C0D9E9" w14:textId="15EC2793" w:rsidR="00E65ECE" w:rsidRDefault="00E65ECE" w:rsidP="000B146C">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71</w:t>
            </w:r>
          </w:p>
        </w:tc>
        <w:tc>
          <w:tcPr>
            <w:tcW w:w="8656" w:type="dxa"/>
            <w:vAlign w:val="center"/>
          </w:tcPr>
          <w:p w14:paraId="4F7476A4" w14:textId="177975A8" w:rsidR="00E65ECE" w:rsidRDefault="00E65ECE"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加齢性難聴者への補聴器補助制度を検討すること。</w:t>
            </w:r>
          </w:p>
        </w:tc>
      </w:tr>
      <w:tr w:rsidR="000B146C" w:rsidRPr="00DE0DBB" w14:paraId="79BF742C" w14:textId="77777777" w:rsidTr="005404C7">
        <w:trPr>
          <w:trHeight w:val="709"/>
        </w:trPr>
        <w:tc>
          <w:tcPr>
            <w:tcW w:w="576" w:type="dxa"/>
            <w:vAlign w:val="center"/>
          </w:tcPr>
          <w:p w14:paraId="4FBE3F03" w14:textId="5056CDF2" w:rsidR="00E65ECE" w:rsidRPr="00DE0DBB" w:rsidRDefault="00E65ECE" w:rsidP="000B146C">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72</w:t>
            </w:r>
          </w:p>
        </w:tc>
        <w:tc>
          <w:tcPr>
            <w:tcW w:w="8656" w:type="dxa"/>
            <w:vAlign w:val="center"/>
          </w:tcPr>
          <w:p w14:paraId="50842D02" w14:textId="13EC7FE8"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通学路の安全確保のために、</w:t>
            </w:r>
            <w:r w:rsidRPr="00DE0DBB">
              <w:rPr>
                <w:rFonts w:asciiTheme="majorEastAsia" w:eastAsiaTheme="majorEastAsia" w:hAnsiTheme="majorEastAsia"/>
                <w:sz w:val="24"/>
                <w:szCs w:val="24"/>
              </w:rPr>
              <w:t>横断歩道</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の整備を行うこと。通学途中の交通事故などから子どもを守るため、</w:t>
            </w:r>
            <w:r w:rsidRPr="00DE0DBB">
              <w:rPr>
                <w:rFonts w:asciiTheme="majorEastAsia" w:eastAsiaTheme="majorEastAsia" w:hAnsiTheme="majorEastAsia" w:hint="eastAsia"/>
                <w:sz w:val="24"/>
                <w:szCs w:val="24"/>
              </w:rPr>
              <w:t>交通指導員の増員と適正配置を行うこと。</w:t>
            </w:r>
          </w:p>
        </w:tc>
      </w:tr>
      <w:tr w:rsidR="000B146C" w:rsidRPr="00DE0DBB" w14:paraId="2750E750" w14:textId="77777777" w:rsidTr="005404C7">
        <w:trPr>
          <w:trHeight w:val="709"/>
        </w:trPr>
        <w:tc>
          <w:tcPr>
            <w:tcW w:w="576" w:type="dxa"/>
            <w:vAlign w:val="center"/>
          </w:tcPr>
          <w:p w14:paraId="34E9DE85" w14:textId="5DC2A456"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E65ECE">
              <w:rPr>
                <w:rFonts w:asciiTheme="majorEastAsia" w:eastAsiaTheme="majorEastAsia" w:hAnsiTheme="majorEastAsia" w:hint="eastAsia"/>
                <w:sz w:val="24"/>
                <w:szCs w:val="24"/>
              </w:rPr>
              <w:t>3</w:t>
            </w:r>
          </w:p>
        </w:tc>
        <w:tc>
          <w:tcPr>
            <w:tcW w:w="8656" w:type="dxa"/>
            <w:vAlign w:val="center"/>
          </w:tcPr>
          <w:p w14:paraId="0B0A5AFA" w14:textId="7BEB86F0"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都市計画道路寝屋川公園駅前線の交通安全に取り組むこと。交通指導員の配置を行うこと。</w:t>
            </w:r>
          </w:p>
        </w:tc>
      </w:tr>
      <w:tr w:rsidR="000B146C" w:rsidRPr="00DE0DBB" w14:paraId="10FC67E1" w14:textId="77777777" w:rsidTr="005404C7">
        <w:trPr>
          <w:trHeight w:val="491"/>
        </w:trPr>
        <w:tc>
          <w:tcPr>
            <w:tcW w:w="576" w:type="dxa"/>
            <w:vAlign w:val="center"/>
          </w:tcPr>
          <w:p w14:paraId="70013CCD" w14:textId="6E105CC5"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E65ECE">
              <w:rPr>
                <w:rFonts w:asciiTheme="majorEastAsia" w:eastAsiaTheme="majorEastAsia" w:hAnsiTheme="majorEastAsia" w:hint="eastAsia"/>
                <w:sz w:val="24"/>
                <w:szCs w:val="24"/>
              </w:rPr>
              <w:t>4</w:t>
            </w:r>
          </w:p>
        </w:tc>
        <w:tc>
          <w:tcPr>
            <w:tcW w:w="8656" w:type="dxa"/>
            <w:vAlign w:val="center"/>
          </w:tcPr>
          <w:p w14:paraId="7A8665CD" w14:textId="1F0E4612"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保健室に冷房のみの設置となっている学校については、冷暖房に改善すること。</w:t>
            </w:r>
          </w:p>
        </w:tc>
      </w:tr>
      <w:tr w:rsidR="000B146C" w:rsidRPr="00DE0DBB" w14:paraId="6BAB2956" w14:textId="77777777" w:rsidTr="005404C7">
        <w:trPr>
          <w:trHeight w:val="716"/>
        </w:trPr>
        <w:tc>
          <w:tcPr>
            <w:tcW w:w="576" w:type="dxa"/>
            <w:vAlign w:val="center"/>
          </w:tcPr>
          <w:p w14:paraId="35434F49" w14:textId="34A9C30F"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7</w:t>
            </w:r>
            <w:r w:rsidR="00E65ECE">
              <w:rPr>
                <w:rFonts w:asciiTheme="majorEastAsia" w:eastAsiaTheme="majorEastAsia" w:hAnsiTheme="majorEastAsia" w:hint="eastAsia"/>
                <w:sz w:val="24"/>
                <w:szCs w:val="24"/>
              </w:rPr>
              <w:t>5</w:t>
            </w:r>
          </w:p>
        </w:tc>
        <w:tc>
          <w:tcPr>
            <w:tcW w:w="8656" w:type="dxa"/>
            <w:vAlign w:val="center"/>
          </w:tcPr>
          <w:p w14:paraId="724567C7" w14:textId="580F43AC"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全国学力テストの学校別の結果公表はおこなわないこと。</w:t>
            </w:r>
          </w:p>
        </w:tc>
      </w:tr>
      <w:tr w:rsidR="000B146C" w:rsidRPr="00DE0DBB" w14:paraId="0423BD7C" w14:textId="77777777" w:rsidTr="005404C7">
        <w:trPr>
          <w:trHeight w:val="712"/>
        </w:trPr>
        <w:tc>
          <w:tcPr>
            <w:tcW w:w="576" w:type="dxa"/>
            <w:vAlign w:val="center"/>
          </w:tcPr>
          <w:p w14:paraId="4A4235C6" w14:textId="1B8EE4F9"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E65ECE">
              <w:rPr>
                <w:rFonts w:asciiTheme="majorEastAsia" w:eastAsiaTheme="majorEastAsia" w:hAnsiTheme="majorEastAsia" w:hint="eastAsia"/>
                <w:sz w:val="24"/>
                <w:szCs w:val="24"/>
              </w:rPr>
              <w:t>6</w:t>
            </w:r>
          </w:p>
        </w:tc>
        <w:tc>
          <w:tcPr>
            <w:tcW w:w="8656" w:type="dxa"/>
            <w:vAlign w:val="center"/>
          </w:tcPr>
          <w:p w14:paraId="6915CB43" w14:textId="1235943F" w:rsidR="000B146C" w:rsidRPr="00DE0DBB" w:rsidRDefault="000B146C"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学校警備員については複数配置、長期休暇を含むすべての登下校時の配置、中学校への配置も検討すること。</w:t>
            </w:r>
          </w:p>
        </w:tc>
      </w:tr>
      <w:tr w:rsidR="000B146C" w:rsidRPr="00DE0DBB" w14:paraId="70283E15" w14:textId="77777777" w:rsidTr="005404C7">
        <w:trPr>
          <w:trHeight w:val="712"/>
        </w:trPr>
        <w:tc>
          <w:tcPr>
            <w:tcW w:w="576" w:type="dxa"/>
            <w:vAlign w:val="center"/>
          </w:tcPr>
          <w:p w14:paraId="5B689835" w14:textId="659CEA87" w:rsidR="000B146C" w:rsidRDefault="000B146C"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E65ECE">
              <w:rPr>
                <w:rFonts w:asciiTheme="majorEastAsia" w:eastAsiaTheme="majorEastAsia" w:hAnsiTheme="majorEastAsia" w:hint="eastAsia"/>
                <w:sz w:val="24"/>
                <w:szCs w:val="24"/>
              </w:rPr>
              <w:t>7</w:t>
            </w:r>
          </w:p>
        </w:tc>
        <w:tc>
          <w:tcPr>
            <w:tcW w:w="8656" w:type="dxa"/>
            <w:vAlign w:val="center"/>
          </w:tcPr>
          <w:p w14:paraId="56A4178C" w14:textId="0DD81154" w:rsidR="000B146C" w:rsidRPr="00DE0DBB" w:rsidRDefault="00802B6A"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コロナ禍の下で学習時間の確保のためにも、</w:t>
            </w:r>
            <w:r w:rsidRPr="00DE0DBB">
              <w:rPr>
                <w:rFonts w:asciiTheme="majorEastAsia" w:eastAsiaTheme="majorEastAsia" w:hAnsiTheme="majorEastAsia" w:hint="eastAsia"/>
                <w:sz w:val="24"/>
                <w:szCs w:val="24"/>
              </w:rPr>
              <w:t>市の「学習到達度調査」は中止すること。</w:t>
            </w:r>
          </w:p>
        </w:tc>
      </w:tr>
      <w:tr w:rsidR="000B146C" w:rsidRPr="00DE0DBB" w14:paraId="3B1DAD48" w14:textId="77777777" w:rsidTr="005404C7">
        <w:trPr>
          <w:trHeight w:val="642"/>
        </w:trPr>
        <w:tc>
          <w:tcPr>
            <w:tcW w:w="576" w:type="dxa"/>
            <w:vAlign w:val="center"/>
          </w:tcPr>
          <w:p w14:paraId="421C586B" w14:textId="67196504"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7</w:t>
            </w:r>
            <w:r w:rsidR="00E65ECE">
              <w:rPr>
                <w:rFonts w:asciiTheme="majorEastAsia" w:eastAsiaTheme="majorEastAsia" w:hAnsiTheme="majorEastAsia" w:hint="eastAsia"/>
                <w:sz w:val="24"/>
                <w:szCs w:val="24"/>
              </w:rPr>
              <w:t>8</w:t>
            </w:r>
          </w:p>
        </w:tc>
        <w:tc>
          <w:tcPr>
            <w:tcW w:w="8656" w:type="dxa"/>
            <w:vAlign w:val="center"/>
          </w:tcPr>
          <w:p w14:paraId="5478D8B0" w14:textId="5F458DFD" w:rsidR="000B146C" w:rsidRPr="00DE0DBB" w:rsidRDefault="00802B6A"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一人ひとりの児童・生徒の障害や成長にあった教科書、副教材が使用できるよう</w:t>
            </w:r>
            <w:r>
              <w:rPr>
                <w:rFonts w:asciiTheme="majorEastAsia" w:eastAsiaTheme="majorEastAsia" w:hAnsiTheme="majorEastAsia" w:hint="eastAsia"/>
                <w:sz w:val="24"/>
                <w:szCs w:val="24"/>
              </w:rPr>
              <w:t>する</w:t>
            </w:r>
            <w:r w:rsidRPr="00DE0DBB">
              <w:rPr>
                <w:rFonts w:asciiTheme="majorEastAsia" w:eastAsiaTheme="majorEastAsia" w:hAnsiTheme="majorEastAsia" w:hint="eastAsia"/>
                <w:sz w:val="24"/>
                <w:szCs w:val="24"/>
              </w:rPr>
              <w:t>こと。</w:t>
            </w:r>
          </w:p>
        </w:tc>
      </w:tr>
      <w:tr w:rsidR="000B146C" w:rsidRPr="00DE0DBB" w14:paraId="45C76065" w14:textId="77777777" w:rsidTr="005404C7">
        <w:trPr>
          <w:trHeight w:val="436"/>
        </w:trPr>
        <w:tc>
          <w:tcPr>
            <w:tcW w:w="576" w:type="dxa"/>
            <w:vAlign w:val="center"/>
          </w:tcPr>
          <w:p w14:paraId="7C8D78B9" w14:textId="0652F0E3" w:rsidR="000B146C" w:rsidRPr="00DE0DBB" w:rsidRDefault="000B146C" w:rsidP="000B146C">
            <w:pPr>
              <w:rPr>
                <w:rFonts w:asciiTheme="majorEastAsia" w:eastAsiaTheme="majorEastAsia" w:hAnsiTheme="majorEastAsia"/>
                <w:sz w:val="24"/>
                <w:szCs w:val="24"/>
              </w:rPr>
            </w:pPr>
            <w:r>
              <w:rPr>
                <w:rFonts w:asciiTheme="majorEastAsia" w:eastAsiaTheme="majorEastAsia" w:hAnsiTheme="majorEastAsia"/>
                <w:sz w:val="24"/>
                <w:szCs w:val="24"/>
              </w:rPr>
              <w:t>7</w:t>
            </w:r>
            <w:r w:rsidR="00E65ECE">
              <w:rPr>
                <w:rFonts w:asciiTheme="majorEastAsia" w:eastAsiaTheme="majorEastAsia" w:hAnsiTheme="majorEastAsia" w:hint="eastAsia"/>
                <w:sz w:val="24"/>
                <w:szCs w:val="24"/>
              </w:rPr>
              <w:t>9</w:t>
            </w:r>
          </w:p>
        </w:tc>
        <w:tc>
          <w:tcPr>
            <w:tcW w:w="8656" w:type="dxa"/>
            <w:vAlign w:val="center"/>
          </w:tcPr>
          <w:p w14:paraId="5A5D3BAE" w14:textId="6C910552" w:rsidR="000B146C" w:rsidRPr="00DE0DBB" w:rsidRDefault="00802B6A"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通級</w:t>
            </w:r>
            <w:r>
              <w:rPr>
                <w:rFonts w:asciiTheme="majorEastAsia" w:eastAsiaTheme="majorEastAsia" w:hAnsiTheme="majorEastAsia"/>
                <w:sz w:val="24"/>
                <w:szCs w:val="24"/>
              </w:rPr>
              <w:t>指導</w:t>
            </w:r>
            <w:r>
              <w:rPr>
                <w:rFonts w:asciiTheme="majorEastAsia" w:eastAsiaTheme="majorEastAsia" w:hAnsiTheme="majorEastAsia" w:hint="eastAsia"/>
                <w:sz w:val="24"/>
                <w:szCs w:val="24"/>
              </w:rPr>
              <w:t>教室</w:t>
            </w:r>
            <w:r>
              <w:rPr>
                <w:rFonts w:asciiTheme="majorEastAsia" w:eastAsiaTheme="majorEastAsia" w:hAnsiTheme="majorEastAsia"/>
                <w:sz w:val="24"/>
                <w:szCs w:val="24"/>
              </w:rPr>
              <w:t>については</w:t>
            </w:r>
            <w:r>
              <w:rPr>
                <w:rFonts w:asciiTheme="majorEastAsia" w:eastAsiaTheme="majorEastAsia" w:hAnsiTheme="majorEastAsia" w:hint="eastAsia"/>
                <w:sz w:val="24"/>
                <w:szCs w:val="24"/>
              </w:rPr>
              <w:t>実施</w:t>
            </w:r>
            <w:r>
              <w:rPr>
                <w:rFonts w:asciiTheme="majorEastAsia" w:eastAsiaTheme="majorEastAsia" w:hAnsiTheme="majorEastAsia"/>
                <w:sz w:val="24"/>
                <w:szCs w:val="24"/>
              </w:rPr>
              <w:t>校を増やす等、</w:t>
            </w:r>
            <w:r>
              <w:rPr>
                <w:rFonts w:asciiTheme="majorEastAsia" w:eastAsiaTheme="majorEastAsia" w:hAnsiTheme="majorEastAsia" w:hint="eastAsia"/>
                <w:sz w:val="24"/>
                <w:szCs w:val="24"/>
              </w:rPr>
              <w:t>必要性</w:t>
            </w:r>
            <w:r>
              <w:rPr>
                <w:rFonts w:asciiTheme="majorEastAsia" w:eastAsiaTheme="majorEastAsia" w:hAnsiTheme="majorEastAsia"/>
                <w:sz w:val="24"/>
                <w:szCs w:val="24"/>
              </w:rPr>
              <w:t>に応じて</w:t>
            </w:r>
            <w:r>
              <w:rPr>
                <w:rFonts w:asciiTheme="majorEastAsia" w:eastAsiaTheme="majorEastAsia" w:hAnsiTheme="majorEastAsia" w:hint="eastAsia"/>
                <w:sz w:val="24"/>
                <w:szCs w:val="24"/>
              </w:rPr>
              <w:t>拡充</w:t>
            </w:r>
            <w:r>
              <w:rPr>
                <w:rFonts w:asciiTheme="majorEastAsia" w:eastAsiaTheme="majorEastAsia" w:hAnsiTheme="majorEastAsia"/>
                <w:sz w:val="24"/>
                <w:szCs w:val="24"/>
              </w:rPr>
              <w:t>すること。通級指導教室や支援学級等の情報は、</w:t>
            </w:r>
            <w:r>
              <w:rPr>
                <w:rFonts w:asciiTheme="majorEastAsia" w:eastAsiaTheme="majorEastAsia" w:hAnsiTheme="majorEastAsia" w:hint="eastAsia"/>
                <w:sz w:val="24"/>
                <w:szCs w:val="24"/>
              </w:rPr>
              <w:t>当事者</w:t>
            </w:r>
            <w:r>
              <w:rPr>
                <w:rFonts w:asciiTheme="majorEastAsia" w:eastAsiaTheme="majorEastAsia" w:hAnsiTheme="majorEastAsia"/>
                <w:sz w:val="24"/>
                <w:szCs w:val="24"/>
              </w:rPr>
              <w:t>のみならず、すべての保護者</w:t>
            </w:r>
            <w:r>
              <w:rPr>
                <w:rFonts w:asciiTheme="majorEastAsia" w:eastAsiaTheme="majorEastAsia" w:hAnsiTheme="majorEastAsia" w:hint="eastAsia"/>
                <w:sz w:val="24"/>
                <w:szCs w:val="24"/>
              </w:rPr>
              <w:t>への</w:t>
            </w:r>
            <w:r>
              <w:rPr>
                <w:rFonts w:asciiTheme="majorEastAsia" w:eastAsiaTheme="majorEastAsia" w:hAnsiTheme="majorEastAsia"/>
                <w:sz w:val="24"/>
                <w:szCs w:val="24"/>
              </w:rPr>
              <w:t>周知する</w:t>
            </w:r>
            <w:r>
              <w:rPr>
                <w:rFonts w:asciiTheme="majorEastAsia" w:eastAsiaTheme="majorEastAsia" w:hAnsiTheme="majorEastAsia" w:hint="eastAsia"/>
                <w:sz w:val="24"/>
                <w:szCs w:val="24"/>
              </w:rPr>
              <w:t>こと</w:t>
            </w:r>
            <w:r>
              <w:rPr>
                <w:rFonts w:asciiTheme="majorEastAsia" w:eastAsiaTheme="majorEastAsia" w:hAnsiTheme="majorEastAsia"/>
                <w:sz w:val="24"/>
                <w:szCs w:val="24"/>
              </w:rPr>
              <w:t>。</w:t>
            </w:r>
          </w:p>
        </w:tc>
      </w:tr>
      <w:tr w:rsidR="000B146C" w:rsidRPr="00DE0DBB" w14:paraId="2CFD5B9E" w14:textId="77777777" w:rsidTr="005404C7">
        <w:trPr>
          <w:trHeight w:val="414"/>
        </w:trPr>
        <w:tc>
          <w:tcPr>
            <w:tcW w:w="576" w:type="dxa"/>
            <w:vAlign w:val="center"/>
          </w:tcPr>
          <w:p w14:paraId="0CC9E8E6" w14:textId="569397A8" w:rsidR="000B146C" w:rsidRPr="00DE0DBB" w:rsidRDefault="00E65ECE"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80</w:t>
            </w:r>
          </w:p>
        </w:tc>
        <w:tc>
          <w:tcPr>
            <w:tcW w:w="8656" w:type="dxa"/>
            <w:vAlign w:val="center"/>
          </w:tcPr>
          <w:p w14:paraId="38F869BD" w14:textId="0C71D006" w:rsidR="000B146C" w:rsidRPr="00DE0DBB" w:rsidRDefault="00802B6A"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各校に教職員の更衣室、休養室を男女別に設置すること。老朽化した職員トイレの改修、規格に合わない（床面積）大人用トイレの改修、洋式トイレを設置すること。</w:t>
            </w:r>
          </w:p>
        </w:tc>
      </w:tr>
      <w:tr w:rsidR="000B146C" w:rsidRPr="00DE0DBB" w14:paraId="088A1E7A" w14:textId="77777777" w:rsidTr="005404C7">
        <w:trPr>
          <w:trHeight w:val="843"/>
        </w:trPr>
        <w:tc>
          <w:tcPr>
            <w:tcW w:w="576" w:type="dxa"/>
            <w:vAlign w:val="center"/>
          </w:tcPr>
          <w:p w14:paraId="0EB07BB7" w14:textId="7F0183EC" w:rsidR="000B146C" w:rsidRPr="00DE0DBB" w:rsidRDefault="00E65ECE"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81</w:t>
            </w:r>
          </w:p>
        </w:tc>
        <w:tc>
          <w:tcPr>
            <w:tcW w:w="8656" w:type="dxa"/>
            <w:vAlign w:val="center"/>
          </w:tcPr>
          <w:p w14:paraId="2386E19E" w14:textId="79DB9C3B" w:rsidR="000B146C" w:rsidRPr="00DE0DBB" w:rsidRDefault="00802B6A"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肢体不自由児が在籍する学校にエレベーターや昇降機を設置すること。</w:t>
            </w:r>
          </w:p>
        </w:tc>
      </w:tr>
      <w:tr w:rsidR="000B146C" w:rsidRPr="00DE0DBB" w14:paraId="22395299" w14:textId="77777777" w:rsidTr="005404C7">
        <w:trPr>
          <w:trHeight w:val="558"/>
        </w:trPr>
        <w:tc>
          <w:tcPr>
            <w:tcW w:w="576" w:type="dxa"/>
            <w:vAlign w:val="center"/>
          </w:tcPr>
          <w:p w14:paraId="35BFEB03" w14:textId="25107A87" w:rsidR="000B146C" w:rsidRPr="00DE0DBB" w:rsidRDefault="00E65ECE" w:rsidP="000B146C">
            <w:pPr>
              <w:rPr>
                <w:rFonts w:asciiTheme="majorEastAsia" w:eastAsiaTheme="majorEastAsia" w:hAnsiTheme="majorEastAsia"/>
                <w:sz w:val="24"/>
                <w:szCs w:val="24"/>
              </w:rPr>
            </w:pPr>
            <w:r>
              <w:rPr>
                <w:rFonts w:asciiTheme="majorEastAsia" w:eastAsiaTheme="majorEastAsia" w:hAnsiTheme="majorEastAsia" w:hint="eastAsia"/>
                <w:sz w:val="24"/>
                <w:szCs w:val="24"/>
              </w:rPr>
              <w:t>82</w:t>
            </w:r>
          </w:p>
        </w:tc>
        <w:tc>
          <w:tcPr>
            <w:tcW w:w="8656" w:type="dxa"/>
            <w:vAlign w:val="center"/>
          </w:tcPr>
          <w:p w14:paraId="1EA7B0E0" w14:textId="606D7F80" w:rsidR="000B146C" w:rsidRPr="00DE0DBB" w:rsidRDefault="00802B6A" w:rsidP="000B146C">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全校に児童・生徒の男女別更衣室を設置すること。</w:t>
            </w:r>
          </w:p>
        </w:tc>
      </w:tr>
      <w:tr w:rsidR="00802B6A" w:rsidRPr="00DE0DBB" w14:paraId="179BF45C" w14:textId="77777777" w:rsidTr="005404C7">
        <w:trPr>
          <w:trHeight w:val="688"/>
        </w:trPr>
        <w:tc>
          <w:tcPr>
            <w:tcW w:w="576" w:type="dxa"/>
            <w:vAlign w:val="center"/>
          </w:tcPr>
          <w:p w14:paraId="0C228D87" w14:textId="6ECC436A"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E65ECE">
              <w:rPr>
                <w:rFonts w:asciiTheme="majorEastAsia" w:eastAsiaTheme="majorEastAsia" w:hAnsiTheme="majorEastAsia" w:hint="eastAsia"/>
                <w:sz w:val="24"/>
                <w:szCs w:val="24"/>
              </w:rPr>
              <w:t>3</w:t>
            </w:r>
          </w:p>
        </w:tc>
        <w:tc>
          <w:tcPr>
            <w:tcW w:w="8656" w:type="dxa"/>
            <w:vAlign w:val="center"/>
          </w:tcPr>
          <w:p w14:paraId="249C34A2" w14:textId="670CB89D"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老朽化した学校園の窓のアルミサッシ化を進める</w:t>
            </w:r>
            <w:r w:rsidRPr="00DE0DBB">
              <w:rPr>
                <w:rFonts w:asciiTheme="majorEastAsia" w:eastAsiaTheme="majorEastAsia" w:hAnsiTheme="majorEastAsia"/>
                <w:sz w:val="24"/>
                <w:szCs w:val="24"/>
              </w:rPr>
              <w:t>こと</w:t>
            </w:r>
            <w:r w:rsidRPr="00DE0DBB">
              <w:rPr>
                <w:rFonts w:asciiTheme="majorEastAsia" w:eastAsiaTheme="majorEastAsia" w:hAnsiTheme="majorEastAsia" w:hint="eastAsia"/>
                <w:sz w:val="24"/>
                <w:szCs w:val="24"/>
              </w:rPr>
              <w:t>。</w:t>
            </w:r>
          </w:p>
        </w:tc>
      </w:tr>
      <w:tr w:rsidR="00802B6A" w:rsidRPr="00DE0DBB" w14:paraId="6A28ABDB" w14:textId="77777777" w:rsidTr="005404C7">
        <w:trPr>
          <w:trHeight w:val="476"/>
        </w:trPr>
        <w:tc>
          <w:tcPr>
            <w:tcW w:w="576" w:type="dxa"/>
            <w:vAlign w:val="center"/>
          </w:tcPr>
          <w:p w14:paraId="0E3FF3C4" w14:textId="2C3FF8F4"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w:t>
            </w:r>
            <w:r w:rsidR="00E65ECE">
              <w:rPr>
                <w:rFonts w:asciiTheme="majorEastAsia" w:eastAsiaTheme="majorEastAsia" w:hAnsiTheme="majorEastAsia" w:hint="eastAsia"/>
                <w:sz w:val="24"/>
                <w:szCs w:val="24"/>
              </w:rPr>
              <w:t>4</w:t>
            </w:r>
          </w:p>
        </w:tc>
        <w:tc>
          <w:tcPr>
            <w:tcW w:w="8656" w:type="dxa"/>
            <w:vAlign w:val="center"/>
          </w:tcPr>
          <w:p w14:paraId="46774F44" w14:textId="7BA6C808"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温水シャワーを保健室と支援学級に設置すること。</w:t>
            </w:r>
          </w:p>
        </w:tc>
      </w:tr>
      <w:tr w:rsidR="00802B6A" w:rsidRPr="00DE0DBB" w14:paraId="70449776" w14:textId="77777777" w:rsidTr="005404C7">
        <w:trPr>
          <w:trHeight w:val="1091"/>
        </w:trPr>
        <w:tc>
          <w:tcPr>
            <w:tcW w:w="576" w:type="dxa"/>
            <w:vAlign w:val="center"/>
          </w:tcPr>
          <w:p w14:paraId="3555EDB1" w14:textId="4B9E792A" w:rsidR="00E65ECE" w:rsidRPr="00DE0DBB" w:rsidRDefault="00802B6A" w:rsidP="00802B6A">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8</w:t>
            </w:r>
            <w:r w:rsidR="00E65ECE">
              <w:rPr>
                <w:rFonts w:asciiTheme="majorEastAsia" w:eastAsiaTheme="majorEastAsia" w:hAnsiTheme="majorEastAsia" w:hint="eastAsia"/>
                <w:sz w:val="24"/>
                <w:szCs w:val="24"/>
              </w:rPr>
              <w:t>5</w:t>
            </w:r>
          </w:p>
        </w:tc>
        <w:tc>
          <w:tcPr>
            <w:tcW w:w="8656" w:type="dxa"/>
            <w:vAlign w:val="center"/>
          </w:tcPr>
          <w:p w14:paraId="3C8C5FD1" w14:textId="028427E2"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学校図書室の常時開設に向けて体制の強化に取り組みこと。</w:t>
            </w:r>
          </w:p>
        </w:tc>
      </w:tr>
      <w:tr w:rsidR="00802B6A" w:rsidRPr="00DE0DBB" w14:paraId="69E7363D" w14:textId="77777777" w:rsidTr="005404C7">
        <w:trPr>
          <w:trHeight w:val="583"/>
        </w:trPr>
        <w:tc>
          <w:tcPr>
            <w:tcW w:w="576" w:type="dxa"/>
            <w:vAlign w:val="center"/>
          </w:tcPr>
          <w:p w14:paraId="12736F19" w14:textId="2C7B4D68"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E65ECE">
              <w:rPr>
                <w:rFonts w:asciiTheme="majorEastAsia" w:eastAsiaTheme="majorEastAsia" w:hAnsiTheme="majorEastAsia" w:hint="eastAsia"/>
                <w:sz w:val="24"/>
                <w:szCs w:val="24"/>
              </w:rPr>
              <w:t>6</w:t>
            </w:r>
          </w:p>
        </w:tc>
        <w:tc>
          <w:tcPr>
            <w:tcW w:w="8656" w:type="dxa"/>
            <w:vAlign w:val="center"/>
          </w:tcPr>
          <w:p w14:paraId="7179D4D7" w14:textId="372B5323"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小学校・中学校・幼稚園の学校園管理費、教育振興費などの予算を増額すること。</w:t>
            </w:r>
            <w:r>
              <w:rPr>
                <w:rFonts w:asciiTheme="majorEastAsia" w:eastAsiaTheme="majorEastAsia" w:hAnsiTheme="majorEastAsia" w:hint="eastAsia"/>
                <w:sz w:val="24"/>
                <w:szCs w:val="24"/>
              </w:rPr>
              <w:t>保健室用の備品等を予算項目化すること。</w:t>
            </w:r>
          </w:p>
        </w:tc>
      </w:tr>
      <w:tr w:rsidR="00802B6A" w:rsidRPr="00DE0DBB" w14:paraId="49539480" w14:textId="77777777" w:rsidTr="005404C7">
        <w:trPr>
          <w:trHeight w:val="549"/>
        </w:trPr>
        <w:tc>
          <w:tcPr>
            <w:tcW w:w="576" w:type="dxa"/>
            <w:vAlign w:val="center"/>
          </w:tcPr>
          <w:p w14:paraId="66189EFF" w14:textId="198E06D2"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E65ECE">
              <w:rPr>
                <w:rFonts w:asciiTheme="majorEastAsia" w:eastAsiaTheme="majorEastAsia" w:hAnsiTheme="majorEastAsia" w:hint="eastAsia"/>
                <w:sz w:val="24"/>
                <w:szCs w:val="24"/>
              </w:rPr>
              <w:t>7</w:t>
            </w:r>
          </w:p>
        </w:tc>
        <w:tc>
          <w:tcPr>
            <w:tcW w:w="8656" w:type="dxa"/>
            <w:vAlign w:val="center"/>
          </w:tcPr>
          <w:p w14:paraId="5998787F" w14:textId="4901AFBF"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小学校の給食調理については、自校直営部分を残すこと。</w:t>
            </w:r>
          </w:p>
        </w:tc>
      </w:tr>
      <w:tr w:rsidR="00802B6A" w:rsidRPr="00DE0DBB" w14:paraId="4CAED543" w14:textId="77777777" w:rsidTr="005404C7">
        <w:trPr>
          <w:trHeight w:val="571"/>
        </w:trPr>
        <w:tc>
          <w:tcPr>
            <w:tcW w:w="576" w:type="dxa"/>
            <w:vAlign w:val="center"/>
          </w:tcPr>
          <w:p w14:paraId="2674CFB6" w14:textId="22339831"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E65ECE">
              <w:rPr>
                <w:rFonts w:asciiTheme="majorEastAsia" w:eastAsiaTheme="majorEastAsia" w:hAnsiTheme="majorEastAsia" w:hint="eastAsia"/>
                <w:sz w:val="24"/>
                <w:szCs w:val="24"/>
              </w:rPr>
              <w:t>8</w:t>
            </w:r>
          </w:p>
        </w:tc>
        <w:tc>
          <w:tcPr>
            <w:tcW w:w="8656" w:type="dxa"/>
            <w:vAlign w:val="center"/>
          </w:tcPr>
          <w:p w14:paraId="6A515175" w14:textId="229DAAB5"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学校園のプールやグラウンドの年間複数校の改修年次計画を策定すること。可能な小学校に小プールの設置を検討すること。</w:t>
            </w:r>
          </w:p>
        </w:tc>
      </w:tr>
      <w:tr w:rsidR="00802B6A" w:rsidRPr="00DE0DBB" w14:paraId="71A8C856" w14:textId="77777777" w:rsidTr="005404C7">
        <w:trPr>
          <w:trHeight w:val="551"/>
        </w:trPr>
        <w:tc>
          <w:tcPr>
            <w:tcW w:w="576" w:type="dxa"/>
            <w:vAlign w:val="center"/>
          </w:tcPr>
          <w:p w14:paraId="6A384A6C" w14:textId="33A6E134"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sz w:val="24"/>
                <w:szCs w:val="24"/>
              </w:rPr>
              <w:t>8</w:t>
            </w:r>
            <w:r w:rsidR="00E65ECE">
              <w:rPr>
                <w:rFonts w:asciiTheme="majorEastAsia" w:eastAsiaTheme="majorEastAsia" w:hAnsiTheme="majorEastAsia" w:hint="eastAsia"/>
                <w:sz w:val="24"/>
                <w:szCs w:val="24"/>
              </w:rPr>
              <w:t>9</w:t>
            </w:r>
          </w:p>
        </w:tc>
        <w:tc>
          <w:tcPr>
            <w:tcW w:w="8656" w:type="dxa"/>
            <w:vAlign w:val="center"/>
          </w:tcPr>
          <w:p w14:paraId="0C8BFE55" w14:textId="49050956"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将来的に</w:t>
            </w:r>
            <w:r w:rsidRPr="00DE0DBB">
              <w:rPr>
                <w:rFonts w:asciiTheme="majorEastAsia" w:eastAsiaTheme="majorEastAsia" w:hAnsiTheme="majorEastAsia"/>
                <w:sz w:val="24"/>
                <w:szCs w:val="24"/>
              </w:rPr>
              <w:t>市民プールをつくることを検討すること。</w:t>
            </w:r>
          </w:p>
        </w:tc>
      </w:tr>
      <w:tr w:rsidR="00802B6A" w:rsidRPr="00DE0DBB" w14:paraId="0581D3DD" w14:textId="77777777" w:rsidTr="005404C7">
        <w:trPr>
          <w:trHeight w:val="692"/>
        </w:trPr>
        <w:tc>
          <w:tcPr>
            <w:tcW w:w="576" w:type="dxa"/>
            <w:vAlign w:val="center"/>
          </w:tcPr>
          <w:p w14:paraId="731A73B0" w14:textId="1AE62944" w:rsidR="00802B6A" w:rsidRPr="00DE0DBB" w:rsidRDefault="00E65ECE"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90</w:t>
            </w:r>
          </w:p>
        </w:tc>
        <w:tc>
          <w:tcPr>
            <w:tcW w:w="8656" w:type="dxa"/>
            <w:vAlign w:val="center"/>
          </w:tcPr>
          <w:p w14:paraId="58D52F3B" w14:textId="1B22DFD0"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市民や団体の意見や要望を反映させるために、図書館協議会を復活すること。</w:t>
            </w:r>
          </w:p>
        </w:tc>
      </w:tr>
      <w:tr w:rsidR="00802B6A" w:rsidRPr="00DE0DBB" w14:paraId="0EBFEB25" w14:textId="77777777" w:rsidTr="005404C7">
        <w:trPr>
          <w:trHeight w:val="601"/>
        </w:trPr>
        <w:tc>
          <w:tcPr>
            <w:tcW w:w="576" w:type="dxa"/>
            <w:vAlign w:val="center"/>
          </w:tcPr>
          <w:p w14:paraId="60A96833" w14:textId="6ED675EC" w:rsidR="00802B6A" w:rsidRPr="00DE0DBB" w:rsidRDefault="00053B40"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1</w:t>
            </w:r>
          </w:p>
        </w:tc>
        <w:tc>
          <w:tcPr>
            <w:tcW w:w="8656" w:type="dxa"/>
            <w:vAlign w:val="center"/>
          </w:tcPr>
          <w:p w14:paraId="5E0F5F17" w14:textId="6EB97B3D"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学童保育については各</w:t>
            </w:r>
            <w:r w:rsidRPr="00DE0DBB">
              <w:rPr>
                <w:rFonts w:asciiTheme="majorEastAsia" w:eastAsiaTheme="majorEastAsia" w:hAnsiTheme="majorEastAsia"/>
                <w:sz w:val="24"/>
                <w:szCs w:val="24"/>
              </w:rPr>
              <w:t>クラス</w:t>
            </w:r>
            <w:r w:rsidRPr="00DE0DBB">
              <w:rPr>
                <w:rFonts w:asciiTheme="majorEastAsia" w:eastAsiaTheme="majorEastAsia" w:hAnsiTheme="majorEastAsia" w:hint="eastAsia"/>
                <w:sz w:val="24"/>
                <w:szCs w:val="24"/>
              </w:rPr>
              <w:t>４</w:t>
            </w:r>
            <w:r w:rsidRPr="00DE0DBB">
              <w:rPr>
                <w:rFonts w:asciiTheme="majorEastAsia" w:eastAsiaTheme="majorEastAsia" w:hAnsiTheme="majorEastAsia"/>
                <w:sz w:val="24"/>
                <w:szCs w:val="24"/>
              </w:rPr>
              <w:t>０人以下を目指すこと。</w:t>
            </w:r>
            <w:r w:rsidRPr="00DE0DBB">
              <w:rPr>
                <w:rFonts w:asciiTheme="majorEastAsia" w:eastAsiaTheme="majorEastAsia" w:hAnsiTheme="majorEastAsia" w:hint="eastAsia"/>
                <w:sz w:val="24"/>
                <w:szCs w:val="24"/>
              </w:rPr>
              <w:t>隣り合った</w:t>
            </w:r>
            <w:r w:rsidRPr="00DE0DBB">
              <w:rPr>
                <w:rFonts w:asciiTheme="majorEastAsia" w:eastAsiaTheme="majorEastAsia" w:hAnsiTheme="majorEastAsia"/>
                <w:sz w:val="24"/>
                <w:szCs w:val="24"/>
              </w:rPr>
              <w:t>教室など</w:t>
            </w:r>
            <w:r w:rsidRPr="00DE0DBB">
              <w:rPr>
                <w:rFonts w:asciiTheme="majorEastAsia" w:eastAsiaTheme="majorEastAsia" w:hAnsiTheme="majorEastAsia" w:hint="eastAsia"/>
                <w:sz w:val="24"/>
                <w:szCs w:val="24"/>
              </w:rPr>
              <w:t>保育</w:t>
            </w:r>
            <w:r w:rsidRPr="00DE0DBB">
              <w:rPr>
                <w:rFonts w:asciiTheme="majorEastAsia" w:eastAsiaTheme="majorEastAsia" w:hAnsiTheme="majorEastAsia"/>
                <w:sz w:val="24"/>
                <w:szCs w:val="24"/>
              </w:rPr>
              <w:t>しやすい</w:t>
            </w:r>
            <w:r w:rsidRPr="00DE0DBB">
              <w:rPr>
                <w:rFonts w:asciiTheme="majorEastAsia" w:eastAsiaTheme="majorEastAsia" w:hAnsiTheme="majorEastAsia" w:hint="eastAsia"/>
                <w:sz w:val="24"/>
                <w:szCs w:val="24"/>
              </w:rPr>
              <w:t>専用施設の確保をはじめ</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施設設備の必要な改善を進めること。</w:t>
            </w:r>
          </w:p>
        </w:tc>
      </w:tr>
      <w:tr w:rsidR="00802B6A" w:rsidRPr="00DE0DBB" w14:paraId="6632335B" w14:textId="77777777" w:rsidTr="005404C7">
        <w:trPr>
          <w:trHeight w:val="490"/>
        </w:trPr>
        <w:tc>
          <w:tcPr>
            <w:tcW w:w="576" w:type="dxa"/>
            <w:vAlign w:val="center"/>
          </w:tcPr>
          <w:p w14:paraId="73ACB298" w14:textId="12A662B8"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2</w:t>
            </w:r>
          </w:p>
        </w:tc>
        <w:tc>
          <w:tcPr>
            <w:tcW w:w="8656" w:type="dxa"/>
            <w:vAlign w:val="center"/>
          </w:tcPr>
          <w:p w14:paraId="434C6E59" w14:textId="407E3592"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学童保育の高学年の男女別の着替えスペースを確保すること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全</w:t>
            </w:r>
            <w:r w:rsidRPr="00DE0DBB">
              <w:rPr>
                <w:rFonts w:asciiTheme="majorEastAsia" w:eastAsiaTheme="majorEastAsia" w:hAnsiTheme="majorEastAsia"/>
                <w:sz w:val="24"/>
                <w:szCs w:val="24"/>
              </w:rPr>
              <w:t>クラブを</w:t>
            </w:r>
            <w:r w:rsidRPr="00DE0DBB">
              <w:rPr>
                <w:rFonts w:asciiTheme="majorEastAsia" w:eastAsiaTheme="majorEastAsia" w:hAnsiTheme="majorEastAsia" w:hint="eastAsia"/>
                <w:sz w:val="24"/>
                <w:szCs w:val="24"/>
              </w:rPr>
              <w:t>男女別トイレにすること。</w:t>
            </w:r>
          </w:p>
        </w:tc>
      </w:tr>
      <w:tr w:rsidR="00802B6A" w:rsidRPr="00DE0DBB" w14:paraId="4DB57E25" w14:textId="77777777" w:rsidTr="005404C7">
        <w:trPr>
          <w:trHeight w:val="636"/>
        </w:trPr>
        <w:tc>
          <w:tcPr>
            <w:tcW w:w="576" w:type="dxa"/>
            <w:vAlign w:val="center"/>
          </w:tcPr>
          <w:p w14:paraId="2EE920E5" w14:textId="28EE9F66" w:rsidR="00802B6A"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3</w:t>
            </w:r>
          </w:p>
        </w:tc>
        <w:tc>
          <w:tcPr>
            <w:tcW w:w="8656" w:type="dxa"/>
            <w:vAlign w:val="center"/>
          </w:tcPr>
          <w:p w14:paraId="409FCE2D" w14:textId="16848E93"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「子どもの権利条約」を具体化するために、市民的議論をふまえ「寝屋川市子どもの権利条約」の制定を検討すること。</w:t>
            </w:r>
          </w:p>
        </w:tc>
      </w:tr>
      <w:tr w:rsidR="00802B6A" w:rsidRPr="00DE0DBB" w14:paraId="1345ABE9" w14:textId="77777777" w:rsidTr="005404C7">
        <w:trPr>
          <w:trHeight w:val="691"/>
        </w:trPr>
        <w:tc>
          <w:tcPr>
            <w:tcW w:w="576" w:type="dxa"/>
            <w:vAlign w:val="center"/>
          </w:tcPr>
          <w:p w14:paraId="729BC57B" w14:textId="6244966F"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4</w:t>
            </w:r>
          </w:p>
        </w:tc>
        <w:tc>
          <w:tcPr>
            <w:tcW w:w="8656" w:type="dxa"/>
            <w:vAlign w:val="center"/>
          </w:tcPr>
          <w:p w14:paraId="5CF3E283" w14:textId="6E59E378"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市独自の高校生奨学金制度の復活を検討すること。</w:t>
            </w:r>
          </w:p>
        </w:tc>
      </w:tr>
      <w:tr w:rsidR="00802B6A" w:rsidRPr="00DE0DBB" w14:paraId="425F13A7" w14:textId="77777777" w:rsidTr="005404C7">
        <w:trPr>
          <w:trHeight w:val="556"/>
        </w:trPr>
        <w:tc>
          <w:tcPr>
            <w:tcW w:w="576" w:type="dxa"/>
            <w:vAlign w:val="center"/>
          </w:tcPr>
          <w:p w14:paraId="72E0C7D5" w14:textId="2C61A370"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5</w:t>
            </w:r>
          </w:p>
        </w:tc>
        <w:tc>
          <w:tcPr>
            <w:tcW w:w="8656" w:type="dxa"/>
            <w:vAlign w:val="center"/>
          </w:tcPr>
          <w:p w14:paraId="345F2D71" w14:textId="02307714"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寝屋川市市民憲章」「非核平和都市宣言」</w:t>
            </w:r>
            <w:r w:rsidRPr="00DE0DBB">
              <w:rPr>
                <w:rFonts w:asciiTheme="majorEastAsia" w:eastAsiaTheme="majorEastAsia" w:hAnsiTheme="majorEastAsia" w:hint="eastAsia"/>
                <w:sz w:val="24"/>
                <w:szCs w:val="24"/>
              </w:rPr>
              <w:t>をもつ</w:t>
            </w:r>
            <w:r w:rsidRPr="00DE0DBB">
              <w:rPr>
                <w:rFonts w:asciiTheme="majorEastAsia" w:eastAsiaTheme="majorEastAsia" w:hAnsiTheme="majorEastAsia"/>
                <w:sz w:val="24"/>
                <w:szCs w:val="24"/>
              </w:rPr>
              <w:t>本市に</w:t>
            </w:r>
            <w:r w:rsidRPr="00DE0DBB">
              <w:rPr>
                <w:rFonts w:asciiTheme="majorEastAsia" w:eastAsiaTheme="majorEastAsia" w:hAnsiTheme="majorEastAsia" w:hint="eastAsia"/>
                <w:sz w:val="24"/>
                <w:szCs w:val="24"/>
              </w:rPr>
              <w:t>ふさわしい</w:t>
            </w:r>
            <w:r w:rsidRPr="00DE0DBB">
              <w:rPr>
                <w:rFonts w:asciiTheme="majorEastAsia" w:eastAsiaTheme="majorEastAsia" w:hAnsiTheme="majorEastAsia"/>
                <w:sz w:val="24"/>
                <w:szCs w:val="24"/>
              </w:rPr>
              <w:t>取り組みをすること。総合センター</w:t>
            </w:r>
            <w:r>
              <w:rPr>
                <w:rFonts w:asciiTheme="majorEastAsia" w:eastAsiaTheme="majorEastAsia" w:hAnsiTheme="majorEastAsia" w:hint="eastAsia"/>
                <w:sz w:val="24"/>
                <w:szCs w:val="24"/>
              </w:rPr>
              <w:t>閉鎖後の</w:t>
            </w:r>
            <w:r w:rsidRPr="00DE0DBB">
              <w:rPr>
                <w:rFonts w:asciiTheme="majorEastAsia" w:eastAsiaTheme="majorEastAsia" w:hAnsiTheme="majorEastAsia"/>
                <w:sz w:val="24"/>
                <w:szCs w:val="24"/>
              </w:rPr>
              <w:t>平和記念コーナーについては、市民とともに考え、新たな展示</w:t>
            </w:r>
            <w:r>
              <w:rPr>
                <w:rFonts w:asciiTheme="majorEastAsia" w:eastAsiaTheme="majorEastAsia" w:hAnsiTheme="majorEastAsia" w:hint="eastAsia"/>
                <w:sz w:val="24"/>
                <w:szCs w:val="24"/>
              </w:rPr>
              <w:t>室</w:t>
            </w:r>
            <w:r w:rsidRPr="00DE0DBB">
              <w:rPr>
                <w:rFonts w:asciiTheme="majorEastAsia" w:eastAsiaTheme="majorEastAsia" w:hAnsiTheme="majorEastAsia" w:hint="eastAsia"/>
                <w:sz w:val="24"/>
                <w:szCs w:val="24"/>
              </w:rPr>
              <w:t>等</w:t>
            </w:r>
            <w:r w:rsidRPr="00DE0DBB">
              <w:rPr>
                <w:rFonts w:asciiTheme="majorEastAsia" w:eastAsiaTheme="majorEastAsia" w:hAnsiTheme="majorEastAsia"/>
                <w:sz w:val="24"/>
                <w:szCs w:val="24"/>
              </w:rPr>
              <w:t>を検討すること。</w:t>
            </w:r>
          </w:p>
        </w:tc>
      </w:tr>
      <w:tr w:rsidR="00802B6A" w:rsidRPr="00DE0DBB" w14:paraId="20CB7E88" w14:textId="77777777" w:rsidTr="005404C7">
        <w:trPr>
          <w:trHeight w:val="705"/>
        </w:trPr>
        <w:tc>
          <w:tcPr>
            <w:tcW w:w="576" w:type="dxa"/>
            <w:vAlign w:val="center"/>
          </w:tcPr>
          <w:p w14:paraId="5481D212" w14:textId="11A6428A"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6</w:t>
            </w:r>
          </w:p>
        </w:tc>
        <w:tc>
          <w:tcPr>
            <w:tcW w:w="8656" w:type="dxa"/>
            <w:vAlign w:val="center"/>
          </w:tcPr>
          <w:p w14:paraId="1364E5AB" w14:textId="5C548BA5"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就学援助制度については、対象世帯</w:t>
            </w:r>
            <w:r>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拡充</w:t>
            </w:r>
            <w:r>
              <w:rPr>
                <w:rFonts w:asciiTheme="majorEastAsia" w:eastAsiaTheme="majorEastAsia" w:hAnsiTheme="majorEastAsia" w:hint="eastAsia"/>
                <w:sz w:val="24"/>
                <w:szCs w:val="24"/>
              </w:rPr>
              <w:t>を</w:t>
            </w:r>
            <w:r w:rsidRPr="00DE0DBB">
              <w:rPr>
                <w:rFonts w:asciiTheme="majorEastAsia" w:eastAsiaTheme="majorEastAsia" w:hAnsiTheme="majorEastAsia" w:hint="eastAsia"/>
                <w:sz w:val="24"/>
                <w:szCs w:val="24"/>
              </w:rPr>
              <w:t>すること</w:t>
            </w:r>
            <w:r w:rsidRPr="00DE0DBB">
              <w:rPr>
                <w:rFonts w:asciiTheme="majorEastAsia" w:eastAsiaTheme="majorEastAsia" w:hAnsiTheme="majorEastAsia"/>
                <w:sz w:val="24"/>
                <w:szCs w:val="24"/>
              </w:rPr>
              <w:t>。</w:t>
            </w:r>
            <w:r w:rsidRPr="00DE0DBB">
              <w:rPr>
                <w:rFonts w:asciiTheme="majorEastAsia" w:eastAsiaTheme="majorEastAsia" w:hAnsiTheme="majorEastAsia" w:hint="eastAsia"/>
                <w:sz w:val="24"/>
                <w:szCs w:val="24"/>
              </w:rPr>
              <w:t>国の支給項目であるクラブ活動費、生徒会費、ＰＴＡ会費の追加など、さらなる拡充を検討すること。</w:t>
            </w:r>
          </w:p>
        </w:tc>
      </w:tr>
      <w:tr w:rsidR="00802B6A" w:rsidRPr="00DE0DBB" w14:paraId="64B3FA2A" w14:textId="77777777" w:rsidTr="005404C7">
        <w:trPr>
          <w:trHeight w:val="715"/>
        </w:trPr>
        <w:tc>
          <w:tcPr>
            <w:tcW w:w="576" w:type="dxa"/>
            <w:vAlign w:val="center"/>
          </w:tcPr>
          <w:p w14:paraId="39C1DDBB" w14:textId="652F777D"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7</w:t>
            </w:r>
          </w:p>
        </w:tc>
        <w:tc>
          <w:tcPr>
            <w:tcW w:w="8656" w:type="dxa"/>
            <w:vAlign w:val="center"/>
          </w:tcPr>
          <w:p w14:paraId="5D641CDC" w14:textId="3ABB48D5"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女性</w:t>
            </w:r>
            <w:r w:rsidRPr="00DE0DBB">
              <w:rPr>
                <w:rFonts w:asciiTheme="majorEastAsia" w:eastAsiaTheme="majorEastAsia" w:hAnsiTheme="majorEastAsia"/>
                <w:sz w:val="24"/>
                <w:szCs w:val="24"/>
              </w:rPr>
              <w:t>や若者</w:t>
            </w:r>
            <w:r w:rsidRPr="00DE0DBB">
              <w:rPr>
                <w:rFonts w:asciiTheme="majorEastAsia" w:eastAsiaTheme="majorEastAsia" w:hAnsiTheme="majorEastAsia" w:hint="eastAsia"/>
                <w:sz w:val="24"/>
                <w:szCs w:val="24"/>
              </w:rPr>
              <w:t>を</w:t>
            </w:r>
            <w:r w:rsidRPr="00DE0DBB">
              <w:rPr>
                <w:rFonts w:asciiTheme="majorEastAsia" w:eastAsiaTheme="majorEastAsia" w:hAnsiTheme="majorEastAsia"/>
                <w:sz w:val="24"/>
                <w:szCs w:val="24"/>
              </w:rPr>
              <w:t>はじめ市民が安心して気軽に利用できる</w:t>
            </w:r>
            <w:r w:rsidRPr="00DE0DBB">
              <w:rPr>
                <w:rFonts w:asciiTheme="majorEastAsia" w:eastAsiaTheme="majorEastAsia" w:hAnsiTheme="majorEastAsia" w:hint="eastAsia"/>
                <w:sz w:val="24"/>
                <w:szCs w:val="24"/>
              </w:rPr>
              <w:t>公共施設</w:t>
            </w:r>
            <w:r w:rsidRPr="00DE0DBB">
              <w:rPr>
                <w:rFonts w:asciiTheme="majorEastAsia" w:eastAsiaTheme="majorEastAsia" w:hAnsiTheme="majorEastAsia"/>
                <w:sz w:val="24"/>
                <w:szCs w:val="24"/>
              </w:rPr>
              <w:t>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萱島、香里園</w:t>
            </w:r>
            <w:r w:rsidRPr="00DE0DBB">
              <w:rPr>
                <w:rFonts w:asciiTheme="majorEastAsia" w:eastAsiaTheme="majorEastAsia" w:hAnsiTheme="majorEastAsia" w:hint="eastAsia"/>
                <w:sz w:val="24"/>
                <w:szCs w:val="24"/>
              </w:rPr>
              <w:t>、</w:t>
            </w:r>
            <w:r w:rsidRPr="00DE0DBB">
              <w:rPr>
                <w:rFonts w:asciiTheme="majorEastAsia" w:eastAsiaTheme="majorEastAsia" w:hAnsiTheme="majorEastAsia"/>
                <w:sz w:val="24"/>
                <w:szCs w:val="24"/>
              </w:rPr>
              <w:t>東寝屋川地域に配置すること。</w:t>
            </w:r>
          </w:p>
        </w:tc>
      </w:tr>
      <w:tr w:rsidR="00802B6A" w:rsidRPr="00DE0DBB" w14:paraId="195B7EAE" w14:textId="77777777" w:rsidTr="005404C7">
        <w:trPr>
          <w:trHeight w:val="684"/>
        </w:trPr>
        <w:tc>
          <w:tcPr>
            <w:tcW w:w="576" w:type="dxa"/>
            <w:vAlign w:val="center"/>
          </w:tcPr>
          <w:p w14:paraId="6790F9B8" w14:textId="4B6F4683"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8</w:t>
            </w:r>
          </w:p>
        </w:tc>
        <w:tc>
          <w:tcPr>
            <w:tcW w:w="8656" w:type="dxa"/>
            <w:vAlign w:val="center"/>
          </w:tcPr>
          <w:p w14:paraId="3FC8E73A" w14:textId="1307AA9A"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文化財保護のための学芸員を配置すること。第二京阪道路の建設に伴って発掘収集された文化財は、府文化財センターから譲り受け、市で管理して市民への公開を進めること。</w:t>
            </w:r>
          </w:p>
        </w:tc>
      </w:tr>
      <w:tr w:rsidR="00802B6A" w:rsidRPr="00DE0DBB" w14:paraId="660038DF" w14:textId="77777777" w:rsidTr="005404C7">
        <w:trPr>
          <w:trHeight w:val="494"/>
        </w:trPr>
        <w:tc>
          <w:tcPr>
            <w:tcW w:w="576" w:type="dxa"/>
            <w:vAlign w:val="center"/>
          </w:tcPr>
          <w:p w14:paraId="66178E2F" w14:textId="0CDCB031" w:rsidR="00802B6A" w:rsidRPr="00DE0DBB" w:rsidRDefault="00802B6A"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E65ECE">
              <w:rPr>
                <w:rFonts w:asciiTheme="majorEastAsia" w:eastAsiaTheme="majorEastAsia" w:hAnsiTheme="majorEastAsia" w:hint="eastAsia"/>
                <w:sz w:val="24"/>
                <w:szCs w:val="24"/>
              </w:rPr>
              <w:t>9</w:t>
            </w:r>
          </w:p>
        </w:tc>
        <w:tc>
          <w:tcPr>
            <w:tcW w:w="8656" w:type="dxa"/>
            <w:vAlign w:val="center"/>
          </w:tcPr>
          <w:p w14:paraId="30B68B06" w14:textId="1292B261"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各種通知等は、文字を大きくする、分かりやすい表現に変えるなど、市民にわかりやすく丁寧に通知すること。</w:t>
            </w:r>
          </w:p>
        </w:tc>
      </w:tr>
      <w:tr w:rsidR="00802B6A" w:rsidRPr="00DE0DBB" w14:paraId="2417AE13" w14:textId="77777777" w:rsidTr="005404C7">
        <w:trPr>
          <w:trHeight w:val="1065"/>
        </w:trPr>
        <w:tc>
          <w:tcPr>
            <w:tcW w:w="576" w:type="dxa"/>
            <w:vAlign w:val="center"/>
          </w:tcPr>
          <w:p w14:paraId="3192BF18" w14:textId="1C999D76" w:rsidR="00802B6A" w:rsidRPr="00DE0DBB" w:rsidRDefault="00E65ECE" w:rsidP="00802B6A">
            <w:pPr>
              <w:rPr>
                <w:rFonts w:asciiTheme="majorEastAsia" w:eastAsiaTheme="majorEastAsia" w:hAnsiTheme="majorEastAsia"/>
                <w:sz w:val="24"/>
                <w:szCs w:val="24"/>
              </w:rPr>
            </w:pPr>
            <w:r>
              <w:rPr>
                <w:rFonts w:asciiTheme="majorEastAsia" w:eastAsiaTheme="majorEastAsia" w:hAnsiTheme="majorEastAsia" w:hint="eastAsia"/>
                <w:sz w:val="24"/>
                <w:szCs w:val="24"/>
              </w:rPr>
              <w:t>100</w:t>
            </w:r>
          </w:p>
        </w:tc>
        <w:tc>
          <w:tcPr>
            <w:tcW w:w="8656" w:type="dxa"/>
            <w:vAlign w:val="center"/>
          </w:tcPr>
          <w:p w14:paraId="65B9CDC3" w14:textId="0F63A93D" w:rsidR="00802B6A" w:rsidRPr="00DE0DBB" w:rsidRDefault="00802B6A" w:rsidP="00802B6A">
            <w:pPr>
              <w:rPr>
                <w:rFonts w:asciiTheme="majorEastAsia" w:eastAsiaTheme="majorEastAsia" w:hAnsiTheme="majorEastAsia"/>
                <w:sz w:val="24"/>
                <w:szCs w:val="24"/>
              </w:rPr>
            </w:pPr>
            <w:r w:rsidRPr="00DE0DBB">
              <w:rPr>
                <w:rFonts w:asciiTheme="majorEastAsia" w:eastAsiaTheme="majorEastAsia" w:hAnsiTheme="majorEastAsia" w:hint="eastAsia"/>
                <w:sz w:val="24"/>
                <w:szCs w:val="24"/>
              </w:rPr>
              <w:t>一人暮らしの</w:t>
            </w:r>
            <w:r w:rsidRPr="00DE0DBB">
              <w:rPr>
                <w:rFonts w:asciiTheme="majorEastAsia" w:eastAsiaTheme="majorEastAsia" w:hAnsiTheme="majorEastAsia"/>
                <w:sz w:val="24"/>
                <w:szCs w:val="24"/>
              </w:rPr>
              <w:t>高齢者</w:t>
            </w:r>
            <w:r w:rsidRPr="00DE0DBB">
              <w:rPr>
                <w:rFonts w:asciiTheme="majorEastAsia" w:eastAsiaTheme="majorEastAsia" w:hAnsiTheme="majorEastAsia" w:hint="eastAsia"/>
                <w:sz w:val="24"/>
                <w:szCs w:val="24"/>
              </w:rPr>
              <w:t>や</w:t>
            </w:r>
            <w:r w:rsidRPr="00DE0DBB">
              <w:rPr>
                <w:rFonts w:asciiTheme="majorEastAsia" w:eastAsiaTheme="majorEastAsia" w:hAnsiTheme="majorEastAsia"/>
                <w:sz w:val="24"/>
                <w:szCs w:val="24"/>
              </w:rPr>
              <w:t>低所得者へ</w:t>
            </w:r>
            <w:r w:rsidRPr="00DE0DBB">
              <w:rPr>
                <w:rFonts w:asciiTheme="majorEastAsia" w:eastAsiaTheme="majorEastAsia" w:hAnsiTheme="majorEastAsia" w:hint="eastAsia"/>
                <w:sz w:val="24"/>
                <w:szCs w:val="24"/>
              </w:rPr>
              <w:t>の</w:t>
            </w:r>
            <w:r w:rsidRPr="00DE0DBB">
              <w:rPr>
                <w:rFonts w:asciiTheme="majorEastAsia" w:eastAsiaTheme="majorEastAsia" w:hAnsiTheme="majorEastAsia"/>
                <w:sz w:val="24"/>
                <w:szCs w:val="24"/>
              </w:rPr>
              <w:t>家賃補助</w:t>
            </w:r>
            <w:r w:rsidRPr="00DE0DBB">
              <w:rPr>
                <w:rFonts w:asciiTheme="majorEastAsia" w:eastAsiaTheme="majorEastAsia" w:hAnsiTheme="majorEastAsia" w:hint="eastAsia"/>
                <w:sz w:val="24"/>
                <w:szCs w:val="24"/>
              </w:rPr>
              <w:t>制度</w:t>
            </w:r>
            <w:r w:rsidRPr="00DE0DBB">
              <w:rPr>
                <w:rFonts w:asciiTheme="majorEastAsia" w:eastAsiaTheme="majorEastAsia" w:hAnsiTheme="majorEastAsia"/>
                <w:sz w:val="24"/>
                <w:szCs w:val="24"/>
              </w:rPr>
              <w:t>など</w:t>
            </w:r>
            <w:r w:rsidRPr="00DE0DBB">
              <w:rPr>
                <w:rFonts w:asciiTheme="majorEastAsia" w:eastAsiaTheme="majorEastAsia" w:hAnsiTheme="majorEastAsia" w:hint="eastAsia"/>
                <w:sz w:val="24"/>
                <w:szCs w:val="24"/>
              </w:rPr>
              <w:t>住宅のセーフティネットの</w:t>
            </w:r>
            <w:r w:rsidRPr="00DE0DBB">
              <w:rPr>
                <w:rFonts w:asciiTheme="majorEastAsia" w:eastAsiaTheme="majorEastAsia" w:hAnsiTheme="majorEastAsia"/>
                <w:sz w:val="24"/>
                <w:szCs w:val="24"/>
              </w:rPr>
              <w:t>整備を行うこと。</w:t>
            </w:r>
          </w:p>
        </w:tc>
      </w:tr>
    </w:tbl>
    <w:p w14:paraId="2B8EA1D6" w14:textId="77777777" w:rsidR="00314507" w:rsidRPr="001A336A" w:rsidRDefault="00314507" w:rsidP="002A1726"/>
    <w:sectPr w:rsidR="00314507" w:rsidRPr="001A336A" w:rsidSect="00C34589">
      <w:headerReference w:type="default" r:id="rId8"/>
      <w:footerReference w:type="default" r:id="rId9"/>
      <w:headerReference w:type="first" r:id="rId10"/>
      <w:pgSz w:w="11906" w:h="16838" w:code="9"/>
      <w:pgMar w:top="720" w:right="720" w:bottom="720" w:left="720" w:header="680" w:footer="283" w:gutter="0"/>
      <w:pgNumType w:start="0"/>
      <w:cols w:space="420"/>
      <w:titlePg/>
      <w:docGrid w:linePitch="360" w:charSpace="-17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78B2" w14:textId="77777777" w:rsidR="00435E46" w:rsidRDefault="00435E46" w:rsidP="00395333">
      <w:r>
        <w:separator/>
      </w:r>
    </w:p>
  </w:endnote>
  <w:endnote w:type="continuationSeparator" w:id="0">
    <w:p w14:paraId="632F1AF6" w14:textId="77777777" w:rsidR="00435E46" w:rsidRDefault="00435E46" w:rsidP="003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91971"/>
      <w:docPartObj>
        <w:docPartGallery w:val="Page Numbers (Bottom of Page)"/>
        <w:docPartUnique/>
      </w:docPartObj>
    </w:sdtPr>
    <w:sdtEndPr/>
    <w:sdtContent>
      <w:sdt>
        <w:sdtPr>
          <w:id w:val="1728636285"/>
          <w:docPartObj>
            <w:docPartGallery w:val="Page Numbers (Top of Page)"/>
            <w:docPartUnique/>
          </w:docPartObj>
        </w:sdtPr>
        <w:sdtEndPr/>
        <w:sdtContent>
          <w:p w14:paraId="4A965C48" w14:textId="77777777" w:rsidR="00CE7A79" w:rsidRDefault="00CE7A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E7A48">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E7A48">
              <w:rPr>
                <w:b/>
                <w:bCs/>
                <w:noProof/>
              </w:rPr>
              <w:t>6</w:t>
            </w:r>
            <w:r>
              <w:rPr>
                <w:b/>
                <w:bCs/>
                <w:sz w:val="24"/>
                <w:szCs w:val="24"/>
              </w:rPr>
              <w:fldChar w:fldCharType="end"/>
            </w:r>
          </w:p>
        </w:sdtContent>
      </w:sdt>
    </w:sdtContent>
  </w:sdt>
  <w:p w14:paraId="055F134C" w14:textId="77777777" w:rsidR="00CE7A79" w:rsidRDefault="00CE7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B658" w14:textId="77777777" w:rsidR="00435E46" w:rsidRDefault="00435E46" w:rsidP="00395333">
      <w:r>
        <w:separator/>
      </w:r>
    </w:p>
  </w:footnote>
  <w:footnote w:type="continuationSeparator" w:id="0">
    <w:p w14:paraId="0938540B" w14:textId="77777777" w:rsidR="00435E46" w:rsidRDefault="00435E46" w:rsidP="003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3083" w14:textId="5EFAF23F" w:rsidR="00CE7A79" w:rsidRDefault="00CE7A79">
    <w:pPr>
      <w:pStyle w:val="a3"/>
    </w:pPr>
  </w:p>
  <w:p w14:paraId="38C1DF11" w14:textId="77777777" w:rsidR="00CE7A79" w:rsidRDefault="00CE7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CBB" w14:textId="3A62BB8E" w:rsidR="00B26682" w:rsidRDefault="00B26682">
    <w:pPr>
      <w:pStyle w:val="a3"/>
    </w:pPr>
  </w:p>
  <w:p w14:paraId="1C0CB7E2" w14:textId="77777777" w:rsidR="00B26682" w:rsidRDefault="00B266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D6D"/>
    <w:multiLevelType w:val="hybridMultilevel"/>
    <w:tmpl w:val="7562C860"/>
    <w:lvl w:ilvl="0" w:tplc="A94A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44296"/>
    <w:multiLevelType w:val="hybridMultilevel"/>
    <w:tmpl w:val="494EA578"/>
    <w:lvl w:ilvl="0" w:tplc="7AB4C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0C7AE8"/>
    <w:multiLevelType w:val="hybridMultilevel"/>
    <w:tmpl w:val="99A0F7AE"/>
    <w:lvl w:ilvl="0" w:tplc="902EC0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2A6F1D"/>
    <w:multiLevelType w:val="hybridMultilevel"/>
    <w:tmpl w:val="4A82D0FA"/>
    <w:lvl w:ilvl="0" w:tplc="007A9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44850"/>
    <w:multiLevelType w:val="hybridMultilevel"/>
    <w:tmpl w:val="2A207708"/>
    <w:lvl w:ilvl="0" w:tplc="B992B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04E66"/>
    <w:multiLevelType w:val="hybridMultilevel"/>
    <w:tmpl w:val="6422FA52"/>
    <w:lvl w:ilvl="0" w:tplc="FBA6A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4627D"/>
    <w:multiLevelType w:val="hybridMultilevel"/>
    <w:tmpl w:val="A69401C4"/>
    <w:lvl w:ilvl="0" w:tplc="6D281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4F"/>
    <w:rsid w:val="00005EAA"/>
    <w:rsid w:val="00016A65"/>
    <w:rsid w:val="00025942"/>
    <w:rsid w:val="00031332"/>
    <w:rsid w:val="0003136C"/>
    <w:rsid w:val="00053B40"/>
    <w:rsid w:val="00055ED9"/>
    <w:rsid w:val="0007629E"/>
    <w:rsid w:val="00077AAA"/>
    <w:rsid w:val="000834F9"/>
    <w:rsid w:val="0009770C"/>
    <w:rsid w:val="000A6EDA"/>
    <w:rsid w:val="000B06E3"/>
    <w:rsid w:val="000B146C"/>
    <w:rsid w:val="000B1F77"/>
    <w:rsid w:val="000D6480"/>
    <w:rsid w:val="000E3FB6"/>
    <w:rsid w:val="0010478E"/>
    <w:rsid w:val="00122130"/>
    <w:rsid w:val="00127781"/>
    <w:rsid w:val="001345EC"/>
    <w:rsid w:val="001429EA"/>
    <w:rsid w:val="0014385C"/>
    <w:rsid w:val="00146D91"/>
    <w:rsid w:val="00156270"/>
    <w:rsid w:val="00176B48"/>
    <w:rsid w:val="00180888"/>
    <w:rsid w:val="001955A5"/>
    <w:rsid w:val="001A336A"/>
    <w:rsid w:val="001B240D"/>
    <w:rsid w:val="001B24A3"/>
    <w:rsid w:val="001B2FE9"/>
    <w:rsid w:val="001C2690"/>
    <w:rsid w:val="001C7C9A"/>
    <w:rsid w:val="001F7E58"/>
    <w:rsid w:val="00241626"/>
    <w:rsid w:val="00257924"/>
    <w:rsid w:val="00270828"/>
    <w:rsid w:val="00283DC9"/>
    <w:rsid w:val="00295094"/>
    <w:rsid w:val="002A1726"/>
    <w:rsid w:val="002A3D53"/>
    <w:rsid w:val="002A470D"/>
    <w:rsid w:val="002A5AEC"/>
    <w:rsid w:val="002B0EBC"/>
    <w:rsid w:val="002C7540"/>
    <w:rsid w:val="002D6ECA"/>
    <w:rsid w:val="002F2FD9"/>
    <w:rsid w:val="002F617E"/>
    <w:rsid w:val="00304FFD"/>
    <w:rsid w:val="00314507"/>
    <w:rsid w:val="0031578E"/>
    <w:rsid w:val="0031686D"/>
    <w:rsid w:val="00323AD7"/>
    <w:rsid w:val="00331973"/>
    <w:rsid w:val="00346792"/>
    <w:rsid w:val="00366238"/>
    <w:rsid w:val="00372F6B"/>
    <w:rsid w:val="00395333"/>
    <w:rsid w:val="00396AFA"/>
    <w:rsid w:val="003A57CF"/>
    <w:rsid w:val="003C30CC"/>
    <w:rsid w:val="003E1386"/>
    <w:rsid w:val="00406E52"/>
    <w:rsid w:val="004149F2"/>
    <w:rsid w:val="00416E2F"/>
    <w:rsid w:val="004206DB"/>
    <w:rsid w:val="00423730"/>
    <w:rsid w:val="00435E46"/>
    <w:rsid w:val="004441EB"/>
    <w:rsid w:val="00446F28"/>
    <w:rsid w:val="00450012"/>
    <w:rsid w:val="0045338E"/>
    <w:rsid w:val="0045779F"/>
    <w:rsid w:val="0047670C"/>
    <w:rsid w:val="00485FBE"/>
    <w:rsid w:val="004902D2"/>
    <w:rsid w:val="004C3C77"/>
    <w:rsid w:val="004C6DF9"/>
    <w:rsid w:val="004E13B2"/>
    <w:rsid w:val="004E6F9C"/>
    <w:rsid w:val="004F2375"/>
    <w:rsid w:val="00505991"/>
    <w:rsid w:val="0051411D"/>
    <w:rsid w:val="00516397"/>
    <w:rsid w:val="00522EB5"/>
    <w:rsid w:val="0053435F"/>
    <w:rsid w:val="005404C7"/>
    <w:rsid w:val="00543BD6"/>
    <w:rsid w:val="00544F39"/>
    <w:rsid w:val="0057506F"/>
    <w:rsid w:val="005825CD"/>
    <w:rsid w:val="00585538"/>
    <w:rsid w:val="00587795"/>
    <w:rsid w:val="00592DA1"/>
    <w:rsid w:val="00595858"/>
    <w:rsid w:val="005A022E"/>
    <w:rsid w:val="005B5089"/>
    <w:rsid w:val="005B764B"/>
    <w:rsid w:val="005E626D"/>
    <w:rsid w:val="005F460F"/>
    <w:rsid w:val="0063025B"/>
    <w:rsid w:val="00632B79"/>
    <w:rsid w:val="00636747"/>
    <w:rsid w:val="00636F46"/>
    <w:rsid w:val="00647E1A"/>
    <w:rsid w:val="0065358D"/>
    <w:rsid w:val="006559C7"/>
    <w:rsid w:val="0066545B"/>
    <w:rsid w:val="00674CDD"/>
    <w:rsid w:val="006845DA"/>
    <w:rsid w:val="00684BEA"/>
    <w:rsid w:val="00685A11"/>
    <w:rsid w:val="006A5498"/>
    <w:rsid w:val="006B021E"/>
    <w:rsid w:val="006E1BE7"/>
    <w:rsid w:val="006E2956"/>
    <w:rsid w:val="007159A9"/>
    <w:rsid w:val="00745E3C"/>
    <w:rsid w:val="00756AC8"/>
    <w:rsid w:val="0076381D"/>
    <w:rsid w:val="00767D66"/>
    <w:rsid w:val="00795B5B"/>
    <w:rsid w:val="007B2EBB"/>
    <w:rsid w:val="007B7314"/>
    <w:rsid w:val="007C7CF5"/>
    <w:rsid w:val="007E42FC"/>
    <w:rsid w:val="00800275"/>
    <w:rsid w:val="00802B6A"/>
    <w:rsid w:val="0080627E"/>
    <w:rsid w:val="0081383D"/>
    <w:rsid w:val="00814474"/>
    <w:rsid w:val="0082001D"/>
    <w:rsid w:val="008310F2"/>
    <w:rsid w:val="00844514"/>
    <w:rsid w:val="00856CE6"/>
    <w:rsid w:val="0086502E"/>
    <w:rsid w:val="00890003"/>
    <w:rsid w:val="00890506"/>
    <w:rsid w:val="008A2521"/>
    <w:rsid w:val="008A7471"/>
    <w:rsid w:val="008B7A4F"/>
    <w:rsid w:val="008F18C8"/>
    <w:rsid w:val="008F34AF"/>
    <w:rsid w:val="008F3B0C"/>
    <w:rsid w:val="008F5D42"/>
    <w:rsid w:val="0094693F"/>
    <w:rsid w:val="00947062"/>
    <w:rsid w:val="0095496D"/>
    <w:rsid w:val="00987105"/>
    <w:rsid w:val="00994E7B"/>
    <w:rsid w:val="009A0F30"/>
    <w:rsid w:val="009A6B04"/>
    <w:rsid w:val="009B3A3C"/>
    <w:rsid w:val="009C2068"/>
    <w:rsid w:val="009D4792"/>
    <w:rsid w:val="00A247C2"/>
    <w:rsid w:val="00A25491"/>
    <w:rsid w:val="00A25745"/>
    <w:rsid w:val="00A36DCB"/>
    <w:rsid w:val="00A54B2B"/>
    <w:rsid w:val="00A54B4A"/>
    <w:rsid w:val="00A67939"/>
    <w:rsid w:val="00A81AFB"/>
    <w:rsid w:val="00A90762"/>
    <w:rsid w:val="00A95C12"/>
    <w:rsid w:val="00AB0679"/>
    <w:rsid w:val="00AB0B8D"/>
    <w:rsid w:val="00AD1873"/>
    <w:rsid w:val="00AE057B"/>
    <w:rsid w:val="00B118CA"/>
    <w:rsid w:val="00B13D3B"/>
    <w:rsid w:val="00B26682"/>
    <w:rsid w:val="00B64EAC"/>
    <w:rsid w:val="00B74303"/>
    <w:rsid w:val="00B80F69"/>
    <w:rsid w:val="00B84A10"/>
    <w:rsid w:val="00BA0073"/>
    <w:rsid w:val="00BB7065"/>
    <w:rsid w:val="00BB785C"/>
    <w:rsid w:val="00BC2A53"/>
    <w:rsid w:val="00BC3FB3"/>
    <w:rsid w:val="00BC4A33"/>
    <w:rsid w:val="00BD0123"/>
    <w:rsid w:val="00BD29DB"/>
    <w:rsid w:val="00BE1F8F"/>
    <w:rsid w:val="00C04252"/>
    <w:rsid w:val="00C1097F"/>
    <w:rsid w:val="00C12D8B"/>
    <w:rsid w:val="00C16B13"/>
    <w:rsid w:val="00C34589"/>
    <w:rsid w:val="00C3521F"/>
    <w:rsid w:val="00C405E3"/>
    <w:rsid w:val="00C42C51"/>
    <w:rsid w:val="00C510F8"/>
    <w:rsid w:val="00C530E1"/>
    <w:rsid w:val="00C630AD"/>
    <w:rsid w:val="00C724E9"/>
    <w:rsid w:val="00C76487"/>
    <w:rsid w:val="00C822AC"/>
    <w:rsid w:val="00C9484E"/>
    <w:rsid w:val="00CC2715"/>
    <w:rsid w:val="00CE7A79"/>
    <w:rsid w:val="00CE7DD8"/>
    <w:rsid w:val="00D06A50"/>
    <w:rsid w:val="00D1407B"/>
    <w:rsid w:val="00D23FDC"/>
    <w:rsid w:val="00D41E6C"/>
    <w:rsid w:val="00D50ACB"/>
    <w:rsid w:val="00D5161C"/>
    <w:rsid w:val="00D74D94"/>
    <w:rsid w:val="00D81821"/>
    <w:rsid w:val="00D8400A"/>
    <w:rsid w:val="00D9672D"/>
    <w:rsid w:val="00DA1355"/>
    <w:rsid w:val="00DA61FB"/>
    <w:rsid w:val="00DD4BF4"/>
    <w:rsid w:val="00DE0DBB"/>
    <w:rsid w:val="00DE1EBF"/>
    <w:rsid w:val="00E066C9"/>
    <w:rsid w:val="00E11AE9"/>
    <w:rsid w:val="00E11D52"/>
    <w:rsid w:val="00E3663D"/>
    <w:rsid w:val="00E42A28"/>
    <w:rsid w:val="00E47BBA"/>
    <w:rsid w:val="00E5583E"/>
    <w:rsid w:val="00E65ECE"/>
    <w:rsid w:val="00E9367D"/>
    <w:rsid w:val="00E96779"/>
    <w:rsid w:val="00E96EDE"/>
    <w:rsid w:val="00ED0384"/>
    <w:rsid w:val="00ED6DB8"/>
    <w:rsid w:val="00EE005F"/>
    <w:rsid w:val="00EE377D"/>
    <w:rsid w:val="00EE6567"/>
    <w:rsid w:val="00EE7A48"/>
    <w:rsid w:val="00EF2566"/>
    <w:rsid w:val="00EF79C3"/>
    <w:rsid w:val="00F130C9"/>
    <w:rsid w:val="00F175BD"/>
    <w:rsid w:val="00F2012A"/>
    <w:rsid w:val="00F41115"/>
    <w:rsid w:val="00F57FB2"/>
    <w:rsid w:val="00F77020"/>
    <w:rsid w:val="00FA5C37"/>
    <w:rsid w:val="00FB05D3"/>
    <w:rsid w:val="00FE2E5A"/>
    <w:rsid w:val="00FE343D"/>
    <w:rsid w:val="00FE45D8"/>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63030"/>
  <w15:docId w15:val="{F4A9117E-6B95-4841-AC0D-2BFDDFF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333"/>
    <w:pPr>
      <w:tabs>
        <w:tab w:val="center" w:pos="4252"/>
        <w:tab w:val="right" w:pos="8504"/>
      </w:tabs>
      <w:snapToGrid w:val="0"/>
    </w:pPr>
  </w:style>
  <w:style w:type="character" w:customStyle="1" w:styleId="a4">
    <w:name w:val="ヘッダー (文字)"/>
    <w:basedOn w:val="a0"/>
    <w:link w:val="a3"/>
    <w:uiPriority w:val="99"/>
    <w:rsid w:val="00395333"/>
  </w:style>
  <w:style w:type="paragraph" w:styleId="a5">
    <w:name w:val="footer"/>
    <w:basedOn w:val="a"/>
    <w:link w:val="a6"/>
    <w:uiPriority w:val="99"/>
    <w:unhideWhenUsed/>
    <w:rsid w:val="00395333"/>
    <w:pPr>
      <w:tabs>
        <w:tab w:val="center" w:pos="4252"/>
        <w:tab w:val="right" w:pos="8504"/>
      </w:tabs>
      <w:snapToGrid w:val="0"/>
    </w:pPr>
  </w:style>
  <w:style w:type="character" w:customStyle="1" w:styleId="a6">
    <w:name w:val="フッター (文字)"/>
    <w:basedOn w:val="a0"/>
    <w:link w:val="a5"/>
    <w:uiPriority w:val="99"/>
    <w:rsid w:val="00395333"/>
  </w:style>
  <w:style w:type="table" w:styleId="a7">
    <w:name w:val="Table Grid"/>
    <w:basedOn w:val="a1"/>
    <w:uiPriority w:val="39"/>
    <w:rsid w:val="0039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F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B3"/>
    <w:rPr>
      <w:rFonts w:asciiTheme="majorHAnsi" w:eastAsiaTheme="majorEastAsia" w:hAnsiTheme="majorHAnsi" w:cstheme="majorBidi"/>
      <w:sz w:val="18"/>
      <w:szCs w:val="18"/>
    </w:rPr>
  </w:style>
  <w:style w:type="paragraph" w:styleId="aa">
    <w:name w:val="List Paragraph"/>
    <w:basedOn w:val="a"/>
    <w:uiPriority w:val="34"/>
    <w:qFormat/>
    <w:rsid w:val="00E47BBA"/>
    <w:pPr>
      <w:ind w:leftChars="400" w:left="840"/>
    </w:pPr>
  </w:style>
  <w:style w:type="paragraph" w:styleId="ab">
    <w:name w:val="No Spacing"/>
    <w:link w:val="ac"/>
    <w:uiPriority w:val="1"/>
    <w:qFormat/>
    <w:rsid w:val="00D23FDC"/>
    <w:rPr>
      <w:kern w:val="0"/>
      <w:sz w:val="22"/>
    </w:rPr>
  </w:style>
  <w:style w:type="character" w:customStyle="1" w:styleId="ac">
    <w:name w:val="行間詰め (文字)"/>
    <w:basedOn w:val="a0"/>
    <w:link w:val="ab"/>
    <w:uiPriority w:val="1"/>
    <w:rsid w:val="00D23FDC"/>
    <w:rPr>
      <w:kern w:val="0"/>
      <w:sz w:val="22"/>
    </w:rPr>
  </w:style>
  <w:style w:type="paragraph" w:styleId="Web">
    <w:name w:val="Normal (Web)"/>
    <w:basedOn w:val="a"/>
    <w:uiPriority w:val="99"/>
    <w:semiHidden/>
    <w:unhideWhenUsed/>
    <w:rsid w:val="005404C7"/>
    <w:pPr>
      <w:widowControl/>
      <w:spacing w:after="192"/>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845DA"/>
    <w:rPr>
      <w:sz w:val="18"/>
      <w:szCs w:val="18"/>
    </w:rPr>
  </w:style>
  <w:style w:type="paragraph" w:styleId="ae">
    <w:name w:val="annotation text"/>
    <w:basedOn w:val="a"/>
    <w:link w:val="af"/>
    <w:uiPriority w:val="99"/>
    <w:semiHidden/>
    <w:unhideWhenUsed/>
    <w:rsid w:val="006845DA"/>
    <w:pPr>
      <w:jc w:val="left"/>
    </w:pPr>
  </w:style>
  <w:style w:type="character" w:customStyle="1" w:styleId="af">
    <w:name w:val="コメント文字列 (文字)"/>
    <w:basedOn w:val="a0"/>
    <w:link w:val="ae"/>
    <w:uiPriority w:val="99"/>
    <w:semiHidden/>
    <w:rsid w:val="006845DA"/>
  </w:style>
  <w:style w:type="paragraph" w:styleId="af0">
    <w:name w:val="annotation subject"/>
    <w:basedOn w:val="ae"/>
    <w:next w:val="ae"/>
    <w:link w:val="af1"/>
    <w:uiPriority w:val="99"/>
    <w:semiHidden/>
    <w:unhideWhenUsed/>
    <w:rsid w:val="006845DA"/>
    <w:rPr>
      <w:b/>
      <w:bCs/>
    </w:rPr>
  </w:style>
  <w:style w:type="character" w:customStyle="1" w:styleId="af1">
    <w:name w:val="コメント内容 (文字)"/>
    <w:basedOn w:val="af"/>
    <w:link w:val="af0"/>
    <w:uiPriority w:val="99"/>
    <w:semiHidden/>
    <w:rsid w:val="0068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0FA0-C422-4D67-AD27-56D07C93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今年度は自然災害による被害が集中した年でした。</dc:creator>
  <cp:lastModifiedBy>徹 太田</cp:lastModifiedBy>
  <cp:revision>2</cp:revision>
  <cp:lastPrinted>2021-11-02T02:19:00Z</cp:lastPrinted>
  <dcterms:created xsi:type="dcterms:W3CDTF">2021-11-02T02:44:00Z</dcterms:created>
  <dcterms:modified xsi:type="dcterms:W3CDTF">2021-11-02T02:44:00Z</dcterms:modified>
</cp:coreProperties>
</file>